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2B" w:rsidRDefault="0090142B" w:rsidP="0090142B">
      <w:pPr>
        <w:pStyle w:val="a3"/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</w:p>
    <w:p w:rsidR="0090142B" w:rsidRDefault="0090142B" w:rsidP="0090142B">
      <w:pPr>
        <w:pStyle w:val="a3"/>
        <w:spacing w:line="288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86E8069" wp14:editId="2241104B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2B" w:rsidRPr="00552CEE" w:rsidRDefault="0090142B" w:rsidP="0090142B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МУНИЦИПАЛЬНОЕ ОБРАЗОВАНИЕ ГОРОД ЭНГЕЛЬС</w:t>
      </w:r>
    </w:p>
    <w:p w:rsidR="0090142B" w:rsidRPr="00552CEE" w:rsidRDefault="0090142B" w:rsidP="0090142B">
      <w:pPr>
        <w:spacing w:line="288" w:lineRule="auto"/>
        <w:jc w:val="center"/>
        <w:rPr>
          <w:b/>
        </w:rPr>
      </w:pPr>
      <w:r w:rsidRPr="00552CEE">
        <w:rPr>
          <w:b/>
        </w:rPr>
        <w:t>ЭНГЕЛЬССКОГО МУНИЦИПАЛЬНОГО РАЙОНА</w:t>
      </w:r>
    </w:p>
    <w:p w:rsidR="0090142B" w:rsidRPr="00552CEE" w:rsidRDefault="0090142B" w:rsidP="0090142B">
      <w:pPr>
        <w:spacing w:line="288" w:lineRule="auto"/>
        <w:jc w:val="center"/>
        <w:rPr>
          <w:b/>
        </w:rPr>
      </w:pPr>
      <w:r w:rsidRPr="00552CEE">
        <w:rPr>
          <w:b/>
        </w:rPr>
        <w:t>САРАТОВСКОЙ ОБЛАСТИ</w:t>
      </w:r>
    </w:p>
    <w:p w:rsidR="0090142B" w:rsidRPr="00552CEE" w:rsidRDefault="0090142B" w:rsidP="0090142B">
      <w:pPr>
        <w:pStyle w:val="a3"/>
        <w:spacing w:line="288" w:lineRule="auto"/>
        <w:jc w:val="left"/>
        <w:rPr>
          <w:sz w:val="24"/>
          <w:szCs w:val="24"/>
        </w:rPr>
      </w:pPr>
    </w:p>
    <w:p w:rsidR="0090142B" w:rsidRPr="00552CEE" w:rsidRDefault="0090142B" w:rsidP="0090142B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ЭНГЕЛЬССКИЙ ГОРОДСКОЙ СОВЕТ ДЕПУТАТОВ</w:t>
      </w:r>
    </w:p>
    <w:p w:rsidR="0090142B" w:rsidRPr="00552CEE" w:rsidRDefault="0090142B" w:rsidP="0090142B">
      <w:pPr>
        <w:spacing w:line="288" w:lineRule="auto"/>
        <w:ind w:firstLine="709"/>
        <w:rPr>
          <w:b/>
          <w:bCs/>
        </w:rPr>
      </w:pPr>
      <w:r w:rsidRPr="00552CEE">
        <w:rPr>
          <w:b/>
          <w:bCs/>
        </w:rPr>
        <w:tab/>
      </w:r>
      <w:r w:rsidRPr="00552CEE">
        <w:rPr>
          <w:b/>
          <w:bCs/>
        </w:rPr>
        <w:tab/>
      </w:r>
    </w:p>
    <w:p w:rsidR="0090142B" w:rsidRPr="00552CEE" w:rsidRDefault="0090142B" w:rsidP="0090142B">
      <w:pPr>
        <w:spacing w:line="288" w:lineRule="auto"/>
        <w:jc w:val="center"/>
        <w:rPr>
          <w:b/>
          <w:bCs/>
          <w:iCs/>
        </w:rPr>
      </w:pPr>
      <w:r w:rsidRPr="00552CEE">
        <w:rPr>
          <w:b/>
          <w:bCs/>
          <w:iCs/>
        </w:rPr>
        <w:t>РЕШЕНИЕ</w:t>
      </w:r>
    </w:p>
    <w:p w:rsidR="0090142B" w:rsidRPr="00552CEE" w:rsidRDefault="0090142B" w:rsidP="0090142B">
      <w:pPr>
        <w:spacing w:line="288" w:lineRule="auto"/>
        <w:ind w:firstLine="709"/>
        <w:jc w:val="center"/>
        <w:rPr>
          <w:b/>
          <w:bCs/>
          <w:iCs/>
        </w:rPr>
      </w:pPr>
    </w:p>
    <w:p w:rsidR="0090142B" w:rsidRDefault="0090142B" w:rsidP="0090142B">
      <w:pPr>
        <w:spacing w:line="288" w:lineRule="auto"/>
        <w:rPr>
          <w:b/>
          <w:bCs/>
        </w:rPr>
      </w:pPr>
      <w:r w:rsidRPr="00552CEE">
        <w:rPr>
          <w:b/>
          <w:bCs/>
        </w:rPr>
        <w:t xml:space="preserve">от </w:t>
      </w:r>
      <w:r w:rsidR="00F22FAC">
        <w:rPr>
          <w:b/>
          <w:bCs/>
        </w:rPr>
        <w:t xml:space="preserve">27 апреля </w:t>
      </w:r>
      <w:r w:rsidRPr="00552CEE">
        <w:rPr>
          <w:b/>
          <w:bCs/>
        </w:rPr>
        <w:t xml:space="preserve"> 201</w:t>
      </w:r>
      <w:r>
        <w:rPr>
          <w:b/>
          <w:bCs/>
        </w:rPr>
        <w:t>6</w:t>
      </w:r>
      <w:r w:rsidRPr="00552CEE">
        <w:rPr>
          <w:b/>
          <w:bCs/>
        </w:rPr>
        <w:t xml:space="preserve"> года                                                                                           </w:t>
      </w:r>
      <w:r w:rsidR="00E85A34">
        <w:rPr>
          <w:b/>
          <w:bCs/>
        </w:rPr>
        <w:t xml:space="preserve">  </w:t>
      </w:r>
      <w:r w:rsidR="00F22FAC">
        <w:rPr>
          <w:b/>
          <w:bCs/>
        </w:rPr>
        <w:t>№</w:t>
      </w:r>
      <w:r w:rsidR="00E85A34">
        <w:rPr>
          <w:b/>
          <w:bCs/>
        </w:rPr>
        <w:t>316</w:t>
      </w:r>
      <w:r w:rsidRPr="00552CEE">
        <w:rPr>
          <w:b/>
          <w:bCs/>
        </w:rPr>
        <w:t>/01</w:t>
      </w:r>
    </w:p>
    <w:p w:rsidR="00F22FAC" w:rsidRDefault="00F22FAC" w:rsidP="0090142B">
      <w:pPr>
        <w:spacing w:line="288" w:lineRule="auto"/>
        <w:rPr>
          <w:b/>
          <w:bCs/>
        </w:rPr>
      </w:pPr>
    </w:p>
    <w:p w:rsidR="00F22FAC" w:rsidRPr="00552CEE" w:rsidRDefault="00F22FAC" w:rsidP="00F22FAC">
      <w:pPr>
        <w:spacing w:line="288" w:lineRule="auto"/>
        <w:jc w:val="right"/>
        <w:rPr>
          <w:b/>
          <w:bCs/>
        </w:rPr>
      </w:pPr>
      <w:r>
        <w:rPr>
          <w:b/>
          <w:bCs/>
        </w:rPr>
        <w:t>Пятьдесят первое заседание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90142B" w:rsidRPr="00552CEE" w:rsidTr="00CD0051">
        <w:tc>
          <w:tcPr>
            <w:tcW w:w="9889" w:type="dxa"/>
          </w:tcPr>
          <w:p w:rsidR="0090142B" w:rsidRPr="00552CEE" w:rsidRDefault="0090142B" w:rsidP="00CD0051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8"/>
              <w:jc w:val="right"/>
              <w:rPr>
                <w:b/>
                <w:bCs/>
              </w:rPr>
            </w:pPr>
          </w:p>
        </w:tc>
      </w:tr>
    </w:tbl>
    <w:p w:rsidR="0090142B" w:rsidRPr="00552CEE" w:rsidRDefault="0090142B" w:rsidP="0090142B">
      <w:pPr>
        <w:ind w:right="5386"/>
        <w:jc w:val="both"/>
      </w:pPr>
      <w:r w:rsidRPr="00552CEE">
        <w:rPr>
          <w:b/>
          <w:bCs/>
          <w:spacing w:val="2"/>
        </w:rPr>
        <w:t xml:space="preserve">О внесении изменений в Устав муниципального образования город Энгельс </w:t>
      </w:r>
      <w:proofErr w:type="spellStart"/>
      <w:r w:rsidRPr="00552CEE">
        <w:rPr>
          <w:b/>
          <w:bCs/>
          <w:spacing w:val="2"/>
        </w:rPr>
        <w:t>Энгельсского</w:t>
      </w:r>
      <w:proofErr w:type="spellEnd"/>
      <w:r w:rsidRPr="00552CEE">
        <w:rPr>
          <w:b/>
          <w:bCs/>
          <w:spacing w:val="2"/>
        </w:rPr>
        <w:t xml:space="preserve"> муниципального района Саратовской области</w:t>
      </w:r>
      <w:r w:rsidRPr="00552CEE">
        <w:tab/>
      </w:r>
    </w:p>
    <w:p w:rsidR="0090142B" w:rsidRPr="00552CEE" w:rsidRDefault="0090142B" w:rsidP="0090142B">
      <w:pPr>
        <w:spacing w:line="288" w:lineRule="auto"/>
        <w:rPr>
          <w:color w:val="000000"/>
        </w:rPr>
      </w:pPr>
    </w:p>
    <w:p w:rsidR="0090142B" w:rsidRPr="00CA0A9F" w:rsidRDefault="0090142B" w:rsidP="00E04485">
      <w:pPr>
        <w:spacing w:line="288" w:lineRule="auto"/>
        <w:ind w:firstLine="708"/>
        <w:jc w:val="both"/>
        <w:rPr>
          <w:bCs/>
          <w:color w:val="000000"/>
        </w:rPr>
      </w:pPr>
      <w:proofErr w:type="gramStart"/>
      <w:r w:rsidRPr="00684192">
        <w:rPr>
          <w:bCs/>
          <w:color w:val="000000"/>
        </w:rPr>
        <w:t xml:space="preserve">В соответствии с </w:t>
      </w:r>
      <w:r w:rsidR="00FC26DB" w:rsidRPr="00FC26DB">
        <w:rPr>
          <w:bCs/>
          <w:color w:val="000000"/>
        </w:rPr>
        <w:t>Федеральным законом от 6 октября 2003 года №131-ФЗ «Об общих принципах организации местного самоупр</w:t>
      </w:r>
      <w:r w:rsidR="00E04485">
        <w:rPr>
          <w:bCs/>
          <w:color w:val="000000"/>
        </w:rPr>
        <w:t xml:space="preserve">авления в Российской Федерации», </w:t>
      </w:r>
      <w:r w:rsidRPr="00684192">
        <w:rPr>
          <w:bCs/>
          <w:color w:val="000000"/>
        </w:rPr>
        <w:t xml:space="preserve">Федеральным законом от 29 декабря 2014 года № 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="00E04485" w:rsidRPr="00E04485">
        <w:rPr>
          <w:bCs/>
          <w:color w:val="000000"/>
        </w:rPr>
        <w:t>Федеральны</w:t>
      </w:r>
      <w:r w:rsidR="003B440A">
        <w:rPr>
          <w:bCs/>
          <w:color w:val="000000"/>
        </w:rPr>
        <w:t>м</w:t>
      </w:r>
      <w:r w:rsidR="00E04485" w:rsidRPr="00E04485">
        <w:rPr>
          <w:bCs/>
          <w:color w:val="000000"/>
        </w:rPr>
        <w:t xml:space="preserve"> закон</w:t>
      </w:r>
      <w:r w:rsidR="003B440A">
        <w:rPr>
          <w:bCs/>
          <w:color w:val="000000"/>
        </w:rPr>
        <w:t>ом</w:t>
      </w:r>
      <w:r w:rsidR="00E04485">
        <w:rPr>
          <w:bCs/>
          <w:color w:val="000000"/>
        </w:rPr>
        <w:t xml:space="preserve"> от 30</w:t>
      </w:r>
      <w:proofErr w:type="gramEnd"/>
      <w:r w:rsidR="00E04485">
        <w:rPr>
          <w:bCs/>
          <w:color w:val="000000"/>
        </w:rPr>
        <w:t xml:space="preserve"> </w:t>
      </w:r>
      <w:proofErr w:type="gramStart"/>
      <w:r w:rsidR="00E04485">
        <w:rPr>
          <w:bCs/>
          <w:color w:val="000000"/>
        </w:rPr>
        <w:t>декабря 2015 года  № 446-ФЗ «</w:t>
      </w:r>
      <w:r w:rsidR="00E04485" w:rsidRPr="00E04485">
        <w:rPr>
          <w:bCs/>
          <w:color w:val="000000"/>
        </w:rPr>
        <w:t xml:space="preserve">О внесении изменений в статьи 2.1 и 19 Федерального закона </w:t>
      </w:r>
      <w:r w:rsidR="00E04485">
        <w:rPr>
          <w:bCs/>
          <w:color w:val="000000"/>
        </w:rPr>
        <w:t>«</w:t>
      </w:r>
      <w:r w:rsidR="00E04485" w:rsidRPr="00E04485">
        <w:rPr>
          <w:bCs/>
          <w:color w:val="000000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E04485">
        <w:rPr>
          <w:bCs/>
          <w:color w:val="000000"/>
        </w:rPr>
        <w:t>»</w:t>
      </w:r>
      <w:r w:rsidR="00E04485" w:rsidRPr="00E04485">
        <w:rPr>
          <w:bCs/>
          <w:color w:val="000000"/>
        </w:rPr>
        <w:t xml:space="preserve"> и статью 40 Федерального закона </w:t>
      </w:r>
      <w:r w:rsidR="00E04485">
        <w:rPr>
          <w:bCs/>
          <w:color w:val="000000"/>
        </w:rPr>
        <w:t>«</w:t>
      </w:r>
      <w:r w:rsidR="00E04485" w:rsidRPr="00E04485">
        <w:rPr>
          <w:bCs/>
          <w:color w:val="000000"/>
        </w:rPr>
        <w:t>Об общих принципах организации местного самоуправления в Российской Федерации</w:t>
      </w:r>
      <w:r w:rsidR="00E04485">
        <w:rPr>
          <w:bCs/>
          <w:color w:val="000000"/>
        </w:rPr>
        <w:t xml:space="preserve">», </w:t>
      </w:r>
      <w:r w:rsidRPr="00684192">
        <w:rPr>
          <w:bCs/>
          <w:color w:val="000000"/>
        </w:rPr>
        <w:t>Федеральным законом  от 15 февраля 2016</w:t>
      </w:r>
      <w:r>
        <w:rPr>
          <w:bCs/>
          <w:color w:val="000000"/>
        </w:rPr>
        <w:t xml:space="preserve"> </w:t>
      </w:r>
      <w:r w:rsidRPr="00684192">
        <w:rPr>
          <w:bCs/>
          <w:color w:val="000000"/>
        </w:rPr>
        <w:t>года №17-ФЗ «О внесении изменения в статью 74 Федерального закона «Об общих</w:t>
      </w:r>
      <w:proofErr w:type="gramEnd"/>
      <w:r w:rsidRPr="00684192">
        <w:rPr>
          <w:bCs/>
          <w:color w:val="000000"/>
        </w:rPr>
        <w:t xml:space="preserve"> </w:t>
      </w:r>
      <w:proofErr w:type="gramStart"/>
      <w:r w:rsidRPr="00684192">
        <w:rPr>
          <w:bCs/>
          <w:color w:val="000000"/>
        </w:rPr>
        <w:t>принципах</w:t>
      </w:r>
      <w:proofErr w:type="gramEnd"/>
      <w:r w:rsidRPr="00684192">
        <w:rPr>
          <w:bCs/>
          <w:color w:val="000000"/>
        </w:rPr>
        <w:t xml:space="preserve"> организации местного самоуправления в Российской Федерации», руководствуясь частью 1 статьи 22 Устава муниципального образования</w:t>
      </w:r>
      <w:r w:rsidRPr="00CA0A9F">
        <w:rPr>
          <w:bCs/>
          <w:color w:val="000000"/>
        </w:rPr>
        <w:t xml:space="preserve"> город Энгельс </w:t>
      </w:r>
      <w:proofErr w:type="spellStart"/>
      <w:r w:rsidRPr="00CA0A9F">
        <w:rPr>
          <w:bCs/>
          <w:color w:val="000000"/>
        </w:rPr>
        <w:t>Энгельсского</w:t>
      </w:r>
      <w:proofErr w:type="spellEnd"/>
      <w:r w:rsidRPr="00CA0A9F">
        <w:rPr>
          <w:bCs/>
          <w:color w:val="000000"/>
        </w:rPr>
        <w:t xml:space="preserve"> муниципального района Саратовской области,</w:t>
      </w:r>
    </w:p>
    <w:p w:rsidR="0090142B" w:rsidRPr="00CA0A9F" w:rsidRDefault="0090142B" w:rsidP="0090142B">
      <w:pPr>
        <w:spacing w:line="288" w:lineRule="auto"/>
        <w:ind w:firstLine="851"/>
        <w:jc w:val="both"/>
        <w:rPr>
          <w:color w:val="000000"/>
        </w:rPr>
      </w:pPr>
      <w:proofErr w:type="spellStart"/>
      <w:r w:rsidRPr="00CA0A9F">
        <w:rPr>
          <w:color w:val="000000"/>
        </w:rPr>
        <w:t>Энгельсский</w:t>
      </w:r>
      <w:proofErr w:type="spellEnd"/>
      <w:r w:rsidRPr="00CA0A9F">
        <w:rPr>
          <w:color w:val="000000"/>
        </w:rPr>
        <w:t xml:space="preserve"> городской Совет депутатов</w:t>
      </w:r>
    </w:p>
    <w:p w:rsidR="0090142B" w:rsidRPr="00552CEE" w:rsidRDefault="0090142B" w:rsidP="0090142B">
      <w:pPr>
        <w:spacing w:line="288" w:lineRule="auto"/>
        <w:ind w:firstLine="851"/>
        <w:jc w:val="both"/>
      </w:pPr>
    </w:p>
    <w:p w:rsidR="0090142B" w:rsidRPr="00552CEE" w:rsidRDefault="0090142B" w:rsidP="0090142B">
      <w:pPr>
        <w:spacing w:line="288" w:lineRule="auto"/>
        <w:ind w:firstLine="851"/>
        <w:jc w:val="center"/>
        <w:rPr>
          <w:b/>
        </w:rPr>
      </w:pPr>
      <w:r w:rsidRPr="00552CEE">
        <w:rPr>
          <w:b/>
        </w:rPr>
        <w:t>РЕШИЛ:</w:t>
      </w:r>
    </w:p>
    <w:p w:rsidR="0090142B" w:rsidRPr="00552CEE" w:rsidRDefault="0090142B" w:rsidP="0090142B">
      <w:pPr>
        <w:spacing w:line="288" w:lineRule="auto"/>
        <w:ind w:firstLine="851"/>
        <w:jc w:val="center"/>
        <w:rPr>
          <w:b/>
        </w:rPr>
      </w:pPr>
    </w:p>
    <w:p w:rsidR="0090142B" w:rsidRDefault="0090142B" w:rsidP="0090142B">
      <w:pPr>
        <w:numPr>
          <w:ilvl w:val="0"/>
          <w:numId w:val="1"/>
        </w:numPr>
        <w:spacing w:line="288" w:lineRule="auto"/>
        <w:ind w:left="0" w:firstLine="851"/>
        <w:jc w:val="both"/>
        <w:rPr>
          <w:color w:val="000000"/>
        </w:rPr>
      </w:pPr>
      <w:r w:rsidRPr="00552CEE">
        <w:rPr>
          <w:color w:val="000000"/>
        </w:rPr>
        <w:t xml:space="preserve">Внести в Устав муниципального образования город Энгельс </w:t>
      </w:r>
      <w:proofErr w:type="spellStart"/>
      <w:r w:rsidRPr="00552CEE">
        <w:rPr>
          <w:color w:val="000000"/>
        </w:rPr>
        <w:t>Энгельсского</w:t>
      </w:r>
      <w:proofErr w:type="spellEnd"/>
      <w:r w:rsidRPr="00552CEE">
        <w:rPr>
          <w:color w:val="000000"/>
        </w:rPr>
        <w:t xml:space="preserve"> муниципального района Саратовской области следующие изменения:</w:t>
      </w:r>
    </w:p>
    <w:p w:rsidR="0090142B" w:rsidRPr="00CE396A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1.1.  П</w:t>
      </w:r>
      <w:r w:rsidRPr="00CE396A">
        <w:rPr>
          <w:color w:val="000000"/>
        </w:rPr>
        <w:t xml:space="preserve">ункт </w:t>
      </w:r>
      <w:r>
        <w:rPr>
          <w:color w:val="000000"/>
        </w:rPr>
        <w:t>20</w:t>
      </w:r>
      <w:r w:rsidRPr="00CE396A">
        <w:rPr>
          <w:color w:val="000000"/>
        </w:rPr>
        <w:t xml:space="preserve"> части 1 статьи </w:t>
      </w:r>
      <w:r>
        <w:rPr>
          <w:color w:val="000000"/>
        </w:rPr>
        <w:t>3</w:t>
      </w:r>
      <w:r w:rsidRPr="00CE396A">
        <w:rPr>
          <w:color w:val="000000"/>
        </w:rPr>
        <w:t xml:space="preserve"> изложить в следующей редакции:</w:t>
      </w:r>
    </w:p>
    <w:p w:rsid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rPr>
          <w:color w:val="000000"/>
        </w:rPr>
        <w:t>«20</w:t>
      </w:r>
      <w:r w:rsidRPr="00CE396A">
        <w:rPr>
          <w:color w:val="000000"/>
        </w:rPr>
        <w:t>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CE396A">
        <w:rPr>
          <w:color w:val="000000"/>
        </w:rPr>
        <w:t>;</w:t>
      </w:r>
      <w:r>
        <w:rPr>
          <w:color w:val="000000"/>
        </w:rPr>
        <w:t>»</w:t>
      </w:r>
      <w:proofErr w:type="gramEnd"/>
      <w:r>
        <w:rPr>
          <w:color w:val="000000"/>
        </w:rPr>
        <w:t>.</w:t>
      </w:r>
    </w:p>
    <w:p w:rsid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1.2. </w:t>
      </w:r>
      <w:r w:rsidR="006413D7">
        <w:rPr>
          <w:color w:val="000000"/>
        </w:rPr>
        <w:t>С</w:t>
      </w:r>
      <w:r>
        <w:rPr>
          <w:color w:val="000000"/>
        </w:rPr>
        <w:t>тать</w:t>
      </w:r>
      <w:r w:rsidR="006413D7">
        <w:rPr>
          <w:color w:val="000000"/>
        </w:rPr>
        <w:t xml:space="preserve">ю </w:t>
      </w:r>
      <w:r>
        <w:rPr>
          <w:color w:val="000000"/>
        </w:rPr>
        <w:t xml:space="preserve">20 </w:t>
      </w:r>
      <w:r w:rsidR="006413D7">
        <w:rPr>
          <w:color w:val="000000"/>
        </w:rPr>
        <w:t xml:space="preserve">дополнить </w:t>
      </w:r>
      <w:r w:rsidR="003817B0">
        <w:rPr>
          <w:color w:val="000000"/>
        </w:rPr>
        <w:t>частью</w:t>
      </w:r>
      <w:r w:rsidR="006413D7">
        <w:rPr>
          <w:color w:val="000000"/>
        </w:rPr>
        <w:t xml:space="preserve"> 4.1. </w:t>
      </w:r>
      <w:r>
        <w:rPr>
          <w:color w:val="000000"/>
        </w:rPr>
        <w:t>следующего содержания: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rPr>
          <w:color w:val="000000"/>
        </w:rPr>
        <w:t>«4.1.</w:t>
      </w:r>
      <w:r w:rsidR="006413D7">
        <w:rPr>
          <w:color w:val="000000"/>
        </w:rPr>
        <w:t xml:space="preserve"> </w:t>
      </w:r>
      <w:r w:rsidRPr="0090142B">
        <w:rPr>
          <w:color w:val="000000"/>
        </w:rPr>
        <w:t>На депутата распространяются гарантии, предусмотренные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 xml:space="preserve">Осуществляющим свои полномочия на постоянной основе депутатам </w:t>
      </w:r>
      <w:proofErr w:type="spellStart"/>
      <w:r w:rsidRPr="0090142B">
        <w:rPr>
          <w:color w:val="000000"/>
        </w:rPr>
        <w:t>Энгельсского</w:t>
      </w:r>
      <w:proofErr w:type="spellEnd"/>
      <w:r w:rsidRPr="0090142B">
        <w:rPr>
          <w:color w:val="000000"/>
        </w:rPr>
        <w:t xml:space="preserve"> городского Совета депутатов устанавливаются следующие гарантии: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 xml:space="preserve">1) условие работы, обеспечивающие исполнение должностных полномочий, в соответствии с решениями </w:t>
      </w:r>
      <w:proofErr w:type="spellStart"/>
      <w:r w:rsidRPr="0090142B">
        <w:rPr>
          <w:color w:val="000000"/>
        </w:rPr>
        <w:t>Энгельсского</w:t>
      </w:r>
      <w:proofErr w:type="spellEnd"/>
      <w:r w:rsidRPr="0090142B">
        <w:rPr>
          <w:color w:val="000000"/>
        </w:rPr>
        <w:t xml:space="preserve"> городского Совета депутатов, регулирующими материально-техническое и организационное обеспечение;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 xml:space="preserve">2) право на своевременное и в полном объеме получение денежного вознаграждения в размере, определяемом решениями </w:t>
      </w:r>
      <w:proofErr w:type="spellStart"/>
      <w:r w:rsidRPr="0090142B">
        <w:rPr>
          <w:color w:val="000000"/>
        </w:rPr>
        <w:t>Энгельсского</w:t>
      </w:r>
      <w:proofErr w:type="spellEnd"/>
      <w:r w:rsidRPr="0090142B">
        <w:rPr>
          <w:color w:val="000000"/>
        </w:rPr>
        <w:t xml:space="preserve"> городского Совета депутатов, принятыми в соответствии с законодательством Российской Федерации;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>3) возмещение расходов, связанных со служебными командировками, в размере и в порядке, установленными законодательством Российской Федерации, и принятыми в соответствии с ним локальными нормативными актами;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proofErr w:type="gramStart"/>
      <w:r w:rsidRPr="0090142B">
        <w:rPr>
          <w:color w:val="000000"/>
        </w:rPr>
        <w:t xml:space="preserve">4) получение в </w:t>
      </w:r>
      <w:r w:rsidR="00156539" w:rsidRPr="0090142B">
        <w:rPr>
          <w:color w:val="000000"/>
        </w:rPr>
        <w:t>случаях, установленных федеральными законами,</w:t>
      </w:r>
      <w:r w:rsidR="00156539">
        <w:rPr>
          <w:color w:val="000000"/>
        </w:rPr>
        <w:t xml:space="preserve"> и в </w:t>
      </w:r>
      <w:r w:rsidRPr="0090142B">
        <w:rPr>
          <w:color w:val="000000"/>
        </w:rPr>
        <w:t>установленном порядке информации и материалов, необходимых для исполнения полномочий по вопросам местного значения, от находящихся на территории муниципального образования город Энгельс</w:t>
      </w:r>
      <w:r w:rsidR="00156539">
        <w:rPr>
          <w:color w:val="000000"/>
        </w:rPr>
        <w:t xml:space="preserve"> </w:t>
      </w:r>
      <w:r w:rsidRPr="0090142B">
        <w:rPr>
          <w:color w:val="000000"/>
        </w:rPr>
        <w:t>организаций всех форм собственности, общественных объединений и их должностных лиц;</w:t>
      </w:r>
      <w:proofErr w:type="gramEnd"/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>5) время отдыха, предусмотренное трудовым законодательством Российской Федерации;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 xml:space="preserve">6) пенсионное обеспечение за выслугу лет в размере и на условиях, установленных решениями </w:t>
      </w:r>
      <w:proofErr w:type="spellStart"/>
      <w:r w:rsidRPr="0090142B">
        <w:rPr>
          <w:color w:val="000000"/>
        </w:rPr>
        <w:t>Энгельсского</w:t>
      </w:r>
      <w:proofErr w:type="spellEnd"/>
      <w:r w:rsidRPr="0090142B">
        <w:rPr>
          <w:color w:val="000000"/>
        </w:rPr>
        <w:t xml:space="preserve"> городского Совета депутатов;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>7) возможность повышения квалификации, переподготовки;</w:t>
      </w:r>
    </w:p>
    <w:p w:rsidR="0090142B" w:rsidRP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>8) транспортное обслуживание в связи с исполнением должностных обязанностей;</w:t>
      </w:r>
    </w:p>
    <w:p w:rsidR="0090142B" w:rsidRPr="00C7367F" w:rsidRDefault="0090142B" w:rsidP="0090142B">
      <w:pPr>
        <w:spacing w:line="288" w:lineRule="auto"/>
        <w:ind w:firstLine="851"/>
        <w:jc w:val="both"/>
        <w:rPr>
          <w:color w:val="000000"/>
        </w:rPr>
      </w:pPr>
      <w:r w:rsidRPr="0090142B">
        <w:rPr>
          <w:color w:val="000000"/>
        </w:rPr>
        <w:t>9) обеспечение средствами телефонной связи на срок осуществления полномочий</w:t>
      </w:r>
      <w:proofErr w:type="gramStart"/>
      <w:r w:rsidRPr="0090142B">
        <w:rPr>
          <w:color w:val="000000"/>
        </w:rPr>
        <w:t>.</w:t>
      </w:r>
      <w:r>
        <w:rPr>
          <w:color w:val="000000"/>
        </w:rPr>
        <w:t>».</w:t>
      </w:r>
      <w:proofErr w:type="gramEnd"/>
    </w:p>
    <w:p w:rsidR="0090142B" w:rsidRPr="00CE396A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t xml:space="preserve">1.3. Пункт 27 части 1 статьи 27 </w:t>
      </w:r>
      <w:r w:rsidRPr="00CE396A">
        <w:rPr>
          <w:color w:val="000000"/>
        </w:rPr>
        <w:t>изложить в следующей редакции:</w:t>
      </w:r>
    </w:p>
    <w:p w:rsidR="0090142B" w:rsidRDefault="0090142B" w:rsidP="0090142B">
      <w:pPr>
        <w:spacing w:line="288" w:lineRule="auto"/>
        <w:ind w:firstLine="851"/>
        <w:jc w:val="both"/>
        <w:rPr>
          <w:color w:val="000000"/>
        </w:rPr>
      </w:pPr>
      <w:r>
        <w:rPr>
          <w:color w:val="000000"/>
        </w:rPr>
        <w:t>«27</w:t>
      </w:r>
      <w:r w:rsidRPr="00CE396A">
        <w:rPr>
          <w:color w:val="000000"/>
        </w:rPr>
        <w:t>) участие в организации деятельности по сбору (в том числе раздельному сбору) и транспортированию твердых коммунальных отходов;</w:t>
      </w:r>
      <w:r>
        <w:rPr>
          <w:color w:val="000000"/>
        </w:rPr>
        <w:t>».</w:t>
      </w:r>
    </w:p>
    <w:p w:rsidR="0090142B" w:rsidRDefault="0090142B" w:rsidP="0090142B">
      <w:pPr>
        <w:spacing w:line="288" w:lineRule="auto"/>
        <w:ind w:firstLine="708"/>
        <w:jc w:val="both"/>
      </w:pPr>
      <w:r>
        <w:t xml:space="preserve">1.4. </w:t>
      </w:r>
      <w:r w:rsidR="006413D7">
        <w:t>В п</w:t>
      </w:r>
      <w:r>
        <w:t>ункт</w:t>
      </w:r>
      <w:r w:rsidR="006413D7">
        <w:t>е</w:t>
      </w:r>
      <w:r>
        <w:t xml:space="preserve"> 2 части 1 статьи 51 слова «нецелевое расходование субвенций из федерального бюджета или областного бюджета» </w:t>
      </w:r>
      <w:r w:rsidR="006413D7">
        <w:t xml:space="preserve">заменить </w:t>
      </w:r>
      <w:r>
        <w:t>словами «нецелевое использование межбюджетных трансфертов, имеющих целевое назначение, бюджетных кредитов, нарушение условий  предоставления    межбюджетных    трансфертов,    бюджетных    кредитов, полученных из других бюджетов бюджетной системы    Российской Федерации».</w:t>
      </w:r>
    </w:p>
    <w:p w:rsidR="0090142B" w:rsidRPr="00552CEE" w:rsidRDefault="0090142B" w:rsidP="0090142B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>2. Настоящее решение подлежит государственной регистрации.</w:t>
      </w:r>
    </w:p>
    <w:p w:rsidR="0090142B" w:rsidRPr="00552CEE" w:rsidRDefault="0090142B" w:rsidP="0090142B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 xml:space="preserve">3. Настоящее решение подлежит официальному опубликованию (обнародованию) в течение 7 дней </w:t>
      </w:r>
      <w:r w:rsidRPr="00552CEE">
        <w:t xml:space="preserve">со дня его поступления из территориального органа уполномоченного </w:t>
      </w:r>
      <w:r w:rsidRPr="00552CEE">
        <w:lastRenderedPageBreak/>
        <w:t>федерального органа исполнительной власти в сфере регистрации уставов муниципальных образований.</w:t>
      </w:r>
    </w:p>
    <w:p w:rsidR="0090142B" w:rsidRPr="00552CEE" w:rsidRDefault="0090142B" w:rsidP="0090142B">
      <w:pPr>
        <w:tabs>
          <w:tab w:val="num" w:pos="0"/>
        </w:tabs>
        <w:spacing w:line="288" w:lineRule="auto"/>
        <w:ind w:firstLine="851"/>
        <w:jc w:val="both"/>
      </w:pPr>
      <w:r w:rsidRPr="00552CEE">
        <w:rPr>
          <w:color w:val="000000"/>
        </w:rPr>
        <w:t>4. Настоящее решение вступает в силу со дня официального опубликования.</w:t>
      </w:r>
    </w:p>
    <w:p w:rsidR="0090142B" w:rsidRPr="00552CEE" w:rsidRDefault="0090142B" w:rsidP="0090142B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 xml:space="preserve">5. </w:t>
      </w:r>
      <w:proofErr w:type="gramStart"/>
      <w:r w:rsidRPr="00552CEE">
        <w:rPr>
          <w:color w:val="000000"/>
        </w:rPr>
        <w:t>Контроль за</w:t>
      </w:r>
      <w:proofErr w:type="gramEnd"/>
      <w:r w:rsidRPr="00552CEE">
        <w:rPr>
          <w:color w:val="000000"/>
        </w:rPr>
        <w:t xml:space="preserve"> исполнением настоящего решения возложить на Комиссию по правовому обеспечению и развитию местного самоуправления. </w:t>
      </w:r>
    </w:p>
    <w:p w:rsidR="0090142B" w:rsidRDefault="0090142B" w:rsidP="0090142B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90142B" w:rsidRPr="00552CEE" w:rsidRDefault="0090142B" w:rsidP="0090142B">
      <w:pPr>
        <w:keepNext/>
        <w:spacing w:line="288" w:lineRule="auto"/>
        <w:outlineLvl w:val="1"/>
        <w:rPr>
          <w:b/>
          <w:bCs/>
        </w:rPr>
      </w:pPr>
      <w:r w:rsidRPr="00552CEE">
        <w:rPr>
          <w:b/>
          <w:bCs/>
        </w:rPr>
        <w:t xml:space="preserve">Глава </w:t>
      </w:r>
      <w:proofErr w:type="gramStart"/>
      <w:r w:rsidRPr="00552CEE">
        <w:rPr>
          <w:b/>
          <w:bCs/>
        </w:rPr>
        <w:t>муниципального</w:t>
      </w:r>
      <w:proofErr w:type="gramEnd"/>
    </w:p>
    <w:p w:rsidR="0090142B" w:rsidRPr="00552CEE" w:rsidRDefault="0090142B" w:rsidP="0090142B">
      <w:pPr>
        <w:spacing w:line="288" w:lineRule="auto"/>
        <w:rPr>
          <w:b/>
        </w:rPr>
      </w:pPr>
      <w:r w:rsidRPr="00552CEE">
        <w:rPr>
          <w:b/>
          <w:bCs/>
        </w:rPr>
        <w:t>образования город Энгельс</w:t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  <w:t xml:space="preserve">С.Е. </w:t>
      </w:r>
      <w:proofErr w:type="spellStart"/>
      <w:r w:rsidRPr="00552CEE">
        <w:rPr>
          <w:b/>
          <w:bCs/>
        </w:rPr>
        <w:t>Горевский</w:t>
      </w:r>
      <w:proofErr w:type="spellEnd"/>
    </w:p>
    <w:p w:rsidR="0090142B" w:rsidRPr="00552CEE" w:rsidRDefault="0090142B" w:rsidP="0090142B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386042" w:rsidRDefault="00386042"/>
    <w:sectPr w:rsidR="0038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1F8"/>
    <w:multiLevelType w:val="multilevel"/>
    <w:tmpl w:val="C3DAF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CE"/>
    <w:rsid w:val="00156539"/>
    <w:rsid w:val="0020242D"/>
    <w:rsid w:val="003817B0"/>
    <w:rsid w:val="00386042"/>
    <w:rsid w:val="003B440A"/>
    <w:rsid w:val="004938CE"/>
    <w:rsid w:val="00550E11"/>
    <w:rsid w:val="006413D7"/>
    <w:rsid w:val="006F4AC7"/>
    <w:rsid w:val="0090142B"/>
    <w:rsid w:val="00D32452"/>
    <w:rsid w:val="00E04485"/>
    <w:rsid w:val="00E85A34"/>
    <w:rsid w:val="00F22FAC"/>
    <w:rsid w:val="00F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142B"/>
    <w:pPr>
      <w:jc w:val="right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14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142B"/>
    <w:pPr>
      <w:jc w:val="right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14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Evgenia A. Suvorova</cp:lastModifiedBy>
  <cp:revision>6</cp:revision>
  <cp:lastPrinted>2016-04-27T13:16:00Z</cp:lastPrinted>
  <dcterms:created xsi:type="dcterms:W3CDTF">2016-04-27T10:42:00Z</dcterms:created>
  <dcterms:modified xsi:type="dcterms:W3CDTF">2016-04-27T13:38:00Z</dcterms:modified>
</cp:coreProperties>
</file>