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C5B" w:rsidRDefault="00486C5B" w:rsidP="00486C5B">
      <w:pPr>
        <w:rPr>
          <w:b/>
        </w:rPr>
      </w:pPr>
    </w:p>
    <w:p w:rsidR="00486C5B" w:rsidRDefault="00486C5B" w:rsidP="00486C5B">
      <w:pPr>
        <w:rPr>
          <w:b/>
        </w:rPr>
      </w:pPr>
      <w:r w:rsidRPr="00F6102D">
        <w:rPr>
          <w:b/>
          <w:noProof/>
        </w:rPr>
        <w:drawing>
          <wp:inline distT="0" distB="0" distL="0" distR="0">
            <wp:extent cx="6512944" cy="1267648"/>
            <wp:effectExtent l="0" t="0" r="0" b="0"/>
            <wp:docPr id="2" name="Рисунок 1"/>
            <wp:cNvGraphicFramePr/>
            <a:graphic xmlns:a="http://schemas.openxmlformats.org/drawingml/2006/main">
              <a:graphicData uri="http://schemas.openxmlformats.org/drawingml/2006/picture">
                <pic:pic xmlns:pic="http://schemas.openxmlformats.org/drawingml/2006/picture">
                  <pic:nvPicPr>
                    <pic:cNvPr id="2051" name="Picture 2"/>
                    <pic:cNvPicPr>
                      <a:picLocks noChangeAspect="1" noChangeArrowheads="1"/>
                    </pic:cNvPicPr>
                  </pic:nvPicPr>
                  <pic:blipFill>
                    <a:blip r:embed="rId9" cstate="print"/>
                    <a:srcRect/>
                    <a:stretch>
                      <a:fillRect/>
                    </a:stretch>
                  </pic:blipFill>
                  <pic:spPr bwMode="auto">
                    <a:xfrm>
                      <a:off x="0" y="0"/>
                      <a:ext cx="6511328" cy="1267333"/>
                    </a:xfrm>
                    <a:prstGeom prst="rect">
                      <a:avLst/>
                    </a:prstGeom>
                    <a:noFill/>
                    <a:ln w="9525">
                      <a:noFill/>
                      <a:round/>
                      <a:headEnd/>
                      <a:tailEnd/>
                    </a:ln>
                  </pic:spPr>
                </pic:pic>
              </a:graphicData>
            </a:graphic>
          </wp:inline>
        </w:drawing>
      </w:r>
    </w:p>
    <w:p w:rsidR="00486C5B" w:rsidRDefault="00486C5B" w:rsidP="00486C5B">
      <w:pPr>
        <w:rPr>
          <w:b/>
        </w:rPr>
      </w:pPr>
    </w:p>
    <w:p w:rsidR="00486C5B" w:rsidRDefault="00486C5B" w:rsidP="00486C5B">
      <w:pPr>
        <w:rPr>
          <w:b/>
        </w:rPr>
      </w:pPr>
    </w:p>
    <w:p w:rsidR="00486C5B" w:rsidRDefault="00486C5B" w:rsidP="00486C5B">
      <w:pPr>
        <w:rPr>
          <w:b/>
        </w:rPr>
      </w:pPr>
    </w:p>
    <w:p w:rsidR="00486C5B" w:rsidRDefault="00486C5B" w:rsidP="00486C5B">
      <w:pPr>
        <w:rPr>
          <w:b/>
        </w:rPr>
      </w:pPr>
    </w:p>
    <w:p w:rsidR="00486C5B" w:rsidRDefault="00486C5B" w:rsidP="00486C5B">
      <w:pPr>
        <w:rPr>
          <w:b/>
        </w:rPr>
      </w:pPr>
    </w:p>
    <w:p w:rsidR="00486C5B" w:rsidRDefault="00486C5B" w:rsidP="00486C5B">
      <w:pPr>
        <w:rPr>
          <w:b/>
        </w:rPr>
      </w:pPr>
    </w:p>
    <w:p w:rsidR="00486C5B" w:rsidRDefault="00486C5B" w:rsidP="00486C5B">
      <w:pPr>
        <w:rPr>
          <w:b/>
        </w:rPr>
      </w:pPr>
    </w:p>
    <w:p w:rsidR="00486C5B" w:rsidRDefault="00486C5B" w:rsidP="00486C5B">
      <w:pPr>
        <w:jc w:val="center"/>
        <w:rPr>
          <w:b/>
          <w:sz w:val="72"/>
          <w:szCs w:val="72"/>
        </w:rPr>
      </w:pPr>
      <w:r>
        <w:rPr>
          <w:b/>
          <w:sz w:val="72"/>
          <w:szCs w:val="72"/>
        </w:rPr>
        <w:t xml:space="preserve">ОТКРЫТЫЙ </w:t>
      </w:r>
      <w:r w:rsidRPr="00F6102D">
        <w:rPr>
          <w:b/>
          <w:sz w:val="72"/>
          <w:szCs w:val="72"/>
        </w:rPr>
        <w:t xml:space="preserve">БЮДЖЕТ ДЛЯ ГРАЖДАН </w:t>
      </w:r>
    </w:p>
    <w:p w:rsidR="00374DB4" w:rsidRDefault="00374DB4" w:rsidP="00486C5B">
      <w:pPr>
        <w:pStyle w:val="af4"/>
        <w:jc w:val="center"/>
        <w:rPr>
          <w:rFonts w:ascii="Times New Roman" w:eastAsia="Times New Roman" w:hAnsi="Times New Roman"/>
          <w:b/>
          <w:sz w:val="44"/>
          <w:szCs w:val="44"/>
          <w:lang w:eastAsia="ru-RU"/>
        </w:rPr>
      </w:pPr>
    </w:p>
    <w:p w:rsidR="00486C5B" w:rsidRPr="00AF371F" w:rsidRDefault="00486C5B" w:rsidP="00486C5B">
      <w:pPr>
        <w:pStyle w:val="af4"/>
        <w:jc w:val="center"/>
        <w:rPr>
          <w:color w:val="FFFFFF"/>
          <w:sz w:val="40"/>
          <w:szCs w:val="40"/>
        </w:rPr>
      </w:pPr>
      <w:r w:rsidRPr="00AF371F">
        <w:rPr>
          <w:rFonts w:ascii="Times New Roman" w:eastAsia="Times New Roman" w:hAnsi="Times New Roman"/>
          <w:b/>
          <w:sz w:val="44"/>
          <w:szCs w:val="44"/>
          <w:lang w:eastAsia="ru-RU"/>
        </w:rPr>
        <w:t>ИНФОРМАЦИОННЫЙ ОТЧЕТ</w:t>
      </w:r>
    </w:p>
    <w:p w:rsidR="00486C5B" w:rsidRPr="00AF371F" w:rsidRDefault="00486C5B" w:rsidP="00486C5B">
      <w:pPr>
        <w:pStyle w:val="af4"/>
        <w:jc w:val="center"/>
        <w:rPr>
          <w:color w:val="FFFFFF"/>
        </w:rPr>
      </w:pPr>
    </w:p>
    <w:p w:rsidR="00486C5B" w:rsidRDefault="00486C5B" w:rsidP="00486C5B">
      <w:pPr>
        <w:pStyle w:val="af4"/>
        <w:jc w:val="center"/>
        <w:rPr>
          <w:rFonts w:ascii="Times New Roman" w:eastAsia="Times New Roman" w:hAnsi="Times New Roman"/>
          <w:sz w:val="44"/>
          <w:szCs w:val="44"/>
          <w:lang w:eastAsia="ru-RU"/>
        </w:rPr>
      </w:pPr>
      <w:r w:rsidRPr="00AF371F">
        <w:rPr>
          <w:rFonts w:ascii="Times New Roman" w:eastAsia="Times New Roman" w:hAnsi="Times New Roman"/>
          <w:sz w:val="44"/>
          <w:szCs w:val="44"/>
          <w:lang w:eastAsia="ru-RU"/>
        </w:rPr>
        <w:t xml:space="preserve">к </w:t>
      </w:r>
      <w:r>
        <w:rPr>
          <w:rFonts w:ascii="Times New Roman" w:eastAsia="Times New Roman" w:hAnsi="Times New Roman"/>
          <w:sz w:val="44"/>
          <w:szCs w:val="44"/>
          <w:lang w:eastAsia="ru-RU"/>
        </w:rPr>
        <w:t xml:space="preserve">отчету об исполнении </w:t>
      </w:r>
      <w:r w:rsidRPr="00AF371F">
        <w:rPr>
          <w:rFonts w:ascii="Times New Roman" w:eastAsia="Times New Roman" w:hAnsi="Times New Roman"/>
          <w:sz w:val="44"/>
          <w:szCs w:val="44"/>
          <w:lang w:eastAsia="ru-RU"/>
        </w:rPr>
        <w:t>бюджет</w:t>
      </w:r>
      <w:r>
        <w:rPr>
          <w:rFonts w:ascii="Times New Roman" w:eastAsia="Times New Roman" w:hAnsi="Times New Roman"/>
          <w:sz w:val="44"/>
          <w:szCs w:val="44"/>
          <w:lang w:eastAsia="ru-RU"/>
        </w:rPr>
        <w:t>а</w:t>
      </w:r>
      <w:r w:rsidRPr="00AF371F">
        <w:rPr>
          <w:rFonts w:ascii="Times New Roman" w:eastAsia="Times New Roman" w:hAnsi="Times New Roman"/>
          <w:sz w:val="44"/>
          <w:szCs w:val="44"/>
          <w:lang w:eastAsia="ru-RU"/>
        </w:rPr>
        <w:t xml:space="preserve"> </w:t>
      </w:r>
      <w:r>
        <w:rPr>
          <w:rFonts w:ascii="Times New Roman" w:eastAsia="Times New Roman" w:hAnsi="Times New Roman"/>
          <w:sz w:val="44"/>
          <w:szCs w:val="44"/>
          <w:lang w:eastAsia="ru-RU"/>
        </w:rPr>
        <w:t xml:space="preserve">муниципального образования город Энгельс </w:t>
      </w:r>
      <w:proofErr w:type="spellStart"/>
      <w:r>
        <w:rPr>
          <w:rFonts w:ascii="Times New Roman" w:eastAsia="Times New Roman" w:hAnsi="Times New Roman"/>
          <w:sz w:val="44"/>
          <w:szCs w:val="44"/>
          <w:lang w:eastAsia="ru-RU"/>
        </w:rPr>
        <w:t>Энгельсского</w:t>
      </w:r>
      <w:proofErr w:type="spellEnd"/>
      <w:r>
        <w:rPr>
          <w:rFonts w:ascii="Times New Roman" w:eastAsia="Times New Roman" w:hAnsi="Times New Roman"/>
          <w:sz w:val="44"/>
          <w:szCs w:val="44"/>
          <w:lang w:eastAsia="ru-RU"/>
        </w:rPr>
        <w:t xml:space="preserve"> муниципального района</w:t>
      </w:r>
      <w:r w:rsidRPr="00AF371F">
        <w:rPr>
          <w:rFonts w:ascii="Times New Roman" w:eastAsia="Times New Roman" w:hAnsi="Times New Roman"/>
          <w:sz w:val="44"/>
          <w:szCs w:val="44"/>
          <w:lang w:eastAsia="ru-RU"/>
        </w:rPr>
        <w:t xml:space="preserve"> Саратовской области  </w:t>
      </w:r>
    </w:p>
    <w:p w:rsidR="00486C5B" w:rsidRPr="00AF371F" w:rsidRDefault="00486C5B" w:rsidP="00486C5B">
      <w:pPr>
        <w:pStyle w:val="af4"/>
        <w:jc w:val="center"/>
        <w:rPr>
          <w:color w:val="FFFFFF"/>
        </w:rPr>
      </w:pPr>
      <w:r>
        <w:rPr>
          <w:rFonts w:ascii="Times New Roman" w:eastAsia="Times New Roman" w:hAnsi="Times New Roman"/>
          <w:sz w:val="44"/>
          <w:szCs w:val="44"/>
          <w:lang w:eastAsia="ru-RU"/>
        </w:rPr>
        <w:t>з</w:t>
      </w:r>
      <w:r w:rsidRPr="00AF371F">
        <w:rPr>
          <w:rFonts w:ascii="Times New Roman" w:eastAsia="Times New Roman" w:hAnsi="Times New Roman"/>
          <w:sz w:val="44"/>
          <w:szCs w:val="44"/>
          <w:lang w:eastAsia="ru-RU"/>
        </w:rPr>
        <w:t>а 201</w:t>
      </w:r>
      <w:r w:rsidR="000C7C90">
        <w:rPr>
          <w:rFonts w:ascii="Times New Roman" w:eastAsia="Times New Roman" w:hAnsi="Times New Roman"/>
          <w:sz w:val="44"/>
          <w:szCs w:val="44"/>
          <w:lang w:eastAsia="ru-RU"/>
        </w:rPr>
        <w:t>5</w:t>
      </w:r>
      <w:r w:rsidRPr="00AF371F">
        <w:rPr>
          <w:rFonts w:ascii="Times New Roman" w:eastAsia="Times New Roman" w:hAnsi="Times New Roman"/>
          <w:sz w:val="44"/>
          <w:szCs w:val="44"/>
          <w:lang w:eastAsia="ru-RU"/>
        </w:rPr>
        <w:t xml:space="preserve"> год</w:t>
      </w:r>
    </w:p>
    <w:p w:rsidR="00486C5B" w:rsidRDefault="00486C5B" w:rsidP="00486C5B">
      <w:pPr>
        <w:jc w:val="center"/>
      </w:pPr>
    </w:p>
    <w:p w:rsidR="00486C5B" w:rsidRDefault="00486C5B" w:rsidP="00486C5B">
      <w:pPr>
        <w:jc w:val="center"/>
      </w:pPr>
    </w:p>
    <w:p w:rsidR="00486C5B" w:rsidRDefault="00486C5B" w:rsidP="00486C5B">
      <w:pPr>
        <w:jc w:val="center"/>
      </w:pPr>
    </w:p>
    <w:p w:rsidR="00486C5B" w:rsidRDefault="00486C5B" w:rsidP="00486C5B">
      <w:pPr>
        <w:jc w:val="center"/>
      </w:pPr>
    </w:p>
    <w:p w:rsidR="00486C5B" w:rsidRDefault="00486C5B" w:rsidP="00486C5B">
      <w:pPr>
        <w:jc w:val="center"/>
      </w:pPr>
    </w:p>
    <w:p w:rsidR="00486C5B" w:rsidRDefault="00486C5B" w:rsidP="00486C5B">
      <w:pPr>
        <w:jc w:val="center"/>
      </w:pPr>
    </w:p>
    <w:p w:rsidR="00486C5B" w:rsidRDefault="00486C5B" w:rsidP="00486C5B">
      <w:pPr>
        <w:jc w:val="center"/>
      </w:pPr>
    </w:p>
    <w:p w:rsidR="00486C5B" w:rsidRDefault="00486C5B" w:rsidP="00486C5B">
      <w:pPr>
        <w:jc w:val="center"/>
      </w:pPr>
    </w:p>
    <w:p w:rsidR="00486C5B" w:rsidRDefault="00486C5B" w:rsidP="00486C5B">
      <w:pPr>
        <w:jc w:val="center"/>
      </w:pPr>
    </w:p>
    <w:p w:rsidR="00486C5B" w:rsidRDefault="00486C5B" w:rsidP="00486C5B">
      <w:pPr>
        <w:jc w:val="center"/>
      </w:pPr>
    </w:p>
    <w:p w:rsidR="00486C5B" w:rsidRDefault="00486C5B" w:rsidP="00486C5B">
      <w:pPr>
        <w:jc w:val="center"/>
      </w:pPr>
    </w:p>
    <w:p w:rsidR="00486C5B" w:rsidRDefault="00486C5B" w:rsidP="00486C5B">
      <w:pPr>
        <w:jc w:val="center"/>
      </w:pPr>
    </w:p>
    <w:p w:rsidR="00486C5B" w:rsidRDefault="00486C5B" w:rsidP="00486C5B">
      <w:pPr>
        <w:jc w:val="center"/>
      </w:pPr>
    </w:p>
    <w:p w:rsidR="00486C5B" w:rsidRDefault="00486C5B" w:rsidP="00486C5B">
      <w:pPr>
        <w:jc w:val="center"/>
      </w:pPr>
    </w:p>
    <w:p w:rsidR="00486C5B" w:rsidRDefault="00486C5B" w:rsidP="00486C5B">
      <w:pPr>
        <w:jc w:val="center"/>
      </w:pPr>
    </w:p>
    <w:p w:rsidR="00486C5B" w:rsidRDefault="00486C5B" w:rsidP="00486C5B">
      <w:pPr>
        <w:jc w:val="center"/>
      </w:pPr>
    </w:p>
    <w:p w:rsidR="00486C5B" w:rsidRDefault="00486C5B" w:rsidP="00486C5B">
      <w:pPr>
        <w:jc w:val="center"/>
      </w:pPr>
    </w:p>
    <w:p w:rsidR="00486C5B" w:rsidRDefault="00486C5B" w:rsidP="00486C5B">
      <w:pPr>
        <w:jc w:val="cente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486C5B" w:rsidTr="00486C5B">
        <w:tc>
          <w:tcPr>
            <w:tcW w:w="4785" w:type="dxa"/>
          </w:tcPr>
          <w:p w:rsidR="00486C5B" w:rsidRDefault="00486C5B" w:rsidP="00486C5B">
            <w:pPr>
              <w:jc w:val="center"/>
            </w:pPr>
          </w:p>
        </w:tc>
        <w:tc>
          <w:tcPr>
            <w:tcW w:w="4786" w:type="dxa"/>
          </w:tcPr>
          <w:p w:rsidR="00486C5B" w:rsidRPr="002C5382" w:rsidRDefault="00486C5B" w:rsidP="00486C5B">
            <w:pPr>
              <w:jc w:val="right"/>
              <w:rPr>
                <w:sz w:val="20"/>
                <w:szCs w:val="20"/>
              </w:rPr>
            </w:pPr>
            <w:r w:rsidRPr="002C5382">
              <w:rPr>
                <w:sz w:val="20"/>
                <w:szCs w:val="20"/>
              </w:rPr>
              <w:t xml:space="preserve">Комитет финансов администрации </w:t>
            </w:r>
            <w:proofErr w:type="spellStart"/>
            <w:r w:rsidRPr="002C5382">
              <w:rPr>
                <w:sz w:val="20"/>
                <w:szCs w:val="20"/>
              </w:rPr>
              <w:t>Энгельсского</w:t>
            </w:r>
            <w:proofErr w:type="spellEnd"/>
            <w:r w:rsidRPr="002C5382">
              <w:rPr>
                <w:sz w:val="20"/>
                <w:szCs w:val="20"/>
              </w:rPr>
              <w:t xml:space="preserve"> муниципального района</w:t>
            </w:r>
          </w:p>
        </w:tc>
      </w:tr>
      <w:tr w:rsidR="00486C5B" w:rsidTr="00486C5B">
        <w:tc>
          <w:tcPr>
            <w:tcW w:w="4785" w:type="dxa"/>
          </w:tcPr>
          <w:p w:rsidR="00486C5B" w:rsidRDefault="00486C5B" w:rsidP="00486C5B">
            <w:pPr>
              <w:jc w:val="center"/>
            </w:pPr>
          </w:p>
        </w:tc>
        <w:tc>
          <w:tcPr>
            <w:tcW w:w="4786" w:type="dxa"/>
          </w:tcPr>
          <w:p w:rsidR="00486C5B" w:rsidRPr="002C5382" w:rsidRDefault="00486C5B" w:rsidP="000C7C90">
            <w:pPr>
              <w:jc w:val="right"/>
              <w:rPr>
                <w:sz w:val="20"/>
                <w:szCs w:val="20"/>
              </w:rPr>
            </w:pPr>
            <w:r w:rsidRPr="002C5382">
              <w:rPr>
                <w:sz w:val="20"/>
                <w:szCs w:val="20"/>
              </w:rPr>
              <w:t>201</w:t>
            </w:r>
            <w:r w:rsidR="000C7C90">
              <w:rPr>
                <w:sz w:val="20"/>
                <w:szCs w:val="20"/>
              </w:rPr>
              <w:t>6</w:t>
            </w:r>
            <w:r>
              <w:rPr>
                <w:sz w:val="20"/>
                <w:szCs w:val="20"/>
              </w:rPr>
              <w:t xml:space="preserve"> год</w:t>
            </w:r>
          </w:p>
        </w:tc>
      </w:tr>
    </w:tbl>
    <w:p w:rsidR="00E11B6E" w:rsidRPr="00E40660" w:rsidRDefault="00486C5B" w:rsidP="00D61ADD">
      <w:pPr>
        <w:pStyle w:val="af2"/>
        <w:tabs>
          <w:tab w:val="left" w:pos="4395"/>
          <w:tab w:val="left" w:pos="10065"/>
        </w:tabs>
        <w:spacing w:line="276" w:lineRule="auto"/>
        <w:rPr>
          <w:sz w:val="24"/>
        </w:rPr>
      </w:pPr>
      <w:r w:rsidRPr="00E40660">
        <w:rPr>
          <w:sz w:val="24"/>
        </w:rPr>
        <w:lastRenderedPageBreak/>
        <w:t>Уважаемые жители города Энгельса!</w:t>
      </w:r>
    </w:p>
    <w:p w:rsidR="00486C5B" w:rsidRPr="00E40660" w:rsidRDefault="00486C5B" w:rsidP="00D61ADD">
      <w:pPr>
        <w:pStyle w:val="af2"/>
        <w:tabs>
          <w:tab w:val="left" w:pos="4395"/>
          <w:tab w:val="left" w:pos="10065"/>
        </w:tabs>
        <w:spacing w:line="276" w:lineRule="auto"/>
        <w:rPr>
          <w:sz w:val="24"/>
        </w:rPr>
      </w:pPr>
    </w:p>
    <w:p w:rsidR="001D6E6C" w:rsidRPr="00E40660" w:rsidRDefault="006E07D6" w:rsidP="001D6E6C">
      <w:pPr>
        <w:spacing w:line="276" w:lineRule="auto"/>
        <w:ind w:firstLine="851"/>
        <w:jc w:val="both"/>
      </w:pPr>
      <w:r w:rsidRPr="00E40660">
        <w:t>Вашему вниманию представляется информация по отчет</w:t>
      </w:r>
      <w:r w:rsidR="00486C5B" w:rsidRPr="00E40660">
        <w:t>у</w:t>
      </w:r>
      <w:r w:rsidRPr="00E40660">
        <w:t xml:space="preserve"> об исполнении бюджета муниципального образования город Энгельс </w:t>
      </w:r>
      <w:r w:rsidRPr="00E40660">
        <w:rPr>
          <w:bCs/>
        </w:rPr>
        <w:t>за 201</w:t>
      </w:r>
      <w:r w:rsidR="00B863B9" w:rsidRPr="00E40660">
        <w:rPr>
          <w:bCs/>
        </w:rPr>
        <w:t>5</w:t>
      </w:r>
      <w:r w:rsidRPr="00E40660">
        <w:rPr>
          <w:bCs/>
        </w:rPr>
        <w:t xml:space="preserve"> год</w:t>
      </w:r>
      <w:r w:rsidR="00486C5B" w:rsidRPr="00E40660">
        <w:rPr>
          <w:bCs/>
        </w:rPr>
        <w:t xml:space="preserve"> в </w:t>
      </w:r>
      <w:r w:rsidR="001D6E6C" w:rsidRPr="00E40660">
        <w:t>доступной и понятной форме.</w:t>
      </w:r>
    </w:p>
    <w:p w:rsidR="00A037E6" w:rsidRDefault="00A037E6" w:rsidP="00A037E6">
      <w:pPr>
        <w:pStyle w:val="a9"/>
        <w:tabs>
          <w:tab w:val="left" w:pos="10065"/>
          <w:tab w:val="left" w:pos="10206"/>
        </w:tabs>
        <w:spacing w:line="276" w:lineRule="auto"/>
        <w:ind w:firstLine="567"/>
        <w:rPr>
          <w:sz w:val="24"/>
        </w:rPr>
      </w:pPr>
      <w:r w:rsidRPr="00E40660">
        <w:rPr>
          <w:bCs/>
          <w:sz w:val="24"/>
        </w:rPr>
        <w:t>Бюджет муниципального образования город Энгельс на 201</w:t>
      </w:r>
      <w:r w:rsidR="00B863B9" w:rsidRPr="00E40660">
        <w:rPr>
          <w:bCs/>
          <w:sz w:val="24"/>
        </w:rPr>
        <w:t>5</w:t>
      </w:r>
      <w:r w:rsidRPr="00E40660">
        <w:rPr>
          <w:bCs/>
          <w:sz w:val="24"/>
        </w:rPr>
        <w:t xml:space="preserve"> год  был утвержден Решением </w:t>
      </w:r>
      <w:proofErr w:type="spellStart"/>
      <w:r w:rsidRPr="00E40660">
        <w:rPr>
          <w:bCs/>
          <w:sz w:val="24"/>
        </w:rPr>
        <w:t>Энгельсского</w:t>
      </w:r>
      <w:proofErr w:type="spellEnd"/>
      <w:r w:rsidRPr="00E40660">
        <w:rPr>
          <w:bCs/>
          <w:sz w:val="24"/>
        </w:rPr>
        <w:t xml:space="preserve"> городского Совета депутатов </w:t>
      </w:r>
      <w:r w:rsidRPr="00E40660">
        <w:rPr>
          <w:sz w:val="24"/>
        </w:rPr>
        <w:t>от 2</w:t>
      </w:r>
      <w:r w:rsidR="00B863B9" w:rsidRPr="00E40660">
        <w:rPr>
          <w:sz w:val="24"/>
        </w:rPr>
        <w:t>4</w:t>
      </w:r>
      <w:r w:rsidRPr="00E40660">
        <w:rPr>
          <w:sz w:val="24"/>
        </w:rPr>
        <w:t>.12.201</w:t>
      </w:r>
      <w:r w:rsidR="00B863B9" w:rsidRPr="00E40660">
        <w:rPr>
          <w:sz w:val="24"/>
        </w:rPr>
        <w:t>4</w:t>
      </w:r>
      <w:r w:rsidRPr="00E40660">
        <w:rPr>
          <w:sz w:val="24"/>
        </w:rPr>
        <w:t xml:space="preserve"> года № </w:t>
      </w:r>
      <w:r w:rsidR="00B863B9" w:rsidRPr="00E40660">
        <w:rPr>
          <w:sz w:val="24"/>
        </w:rPr>
        <w:t>172</w:t>
      </w:r>
      <w:r w:rsidRPr="00E40660">
        <w:rPr>
          <w:sz w:val="24"/>
        </w:rPr>
        <w:t>/01.</w:t>
      </w:r>
    </w:p>
    <w:p w:rsidR="00E40660" w:rsidRPr="00E40660" w:rsidRDefault="00E40660" w:rsidP="00A037E6">
      <w:pPr>
        <w:pStyle w:val="a9"/>
        <w:tabs>
          <w:tab w:val="left" w:pos="10065"/>
          <w:tab w:val="left" w:pos="10206"/>
        </w:tabs>
        <w:spacing w:line="276" w:lineRule="auto"/>
        <w:ind w:firstLine="567"/>
        <w:rPr>
          <w:sz w:val="24"/>
        </w:rPr>
      </w:pPr>
    </w:p>
    <w:p w:rsidR="00486C5B" w:rsidRDefault="00B863B9" w:rsidP="00486C5B">
      <w:pPr>
        <w:tabs>
          <w:tab w:val="left" w:pos="993"/>
        </w:tabs>
        <w:spacing w:line="276" w:lineRule="auto"/>
        <w:ind w:right="-1"/>
        <w:jc w:val="center"/>
        <w:rPr>
          <w:sz w:val="28"/>
          <w:szCs w:val="28"/>
        </w:rPr>
      </w:pPr>
      <w:r w:rsidRPr="00B863B9">
        <w:rPr>
          <w:noProof/>
          <w:sz w:val="28"/>
          <w:szCs w:val="28"/>
        </w:rPr>
        <w:drawing>
          <wp:inline distT="0" distB="0" distL="0" distR="0" wp14:anchorId="377CDC34" wp14:editId="4C1894A0">
            <wp:extent cx="4572000" cy="3429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572000" cy="3429000"/>
                    </a:xfrm>
                    <a:prstGeom prst="rect">
                      <a:avLst/>
                    </a:prstGeom>
                  </pic:spPr>
                </pic:pic>
              </a:graphicData>
            </a:graphic>
          </wp:inline>
        </w:drawing>
      </w:r>
    </w:p>
    <w:p w:rsidR="00E40660" w:rsidRDefault="00E40660" w:rsidP="00B863B9">
      <w:pPr>
        <w:tabs>
          <w:tab w:val="left" w:pos="993"/>
        </w:tabs>
        <w:spacing w:line="276" w:lineRule="auto"/>
        <w:ind w:right="-1" w:firstLine="567"/>
        <w:jc w:val="both"/>
      </w:pPr>
    </w:p>
    <w:p w:rsidR="00B863B9" w:rsidRDefault="00B863B9" w:rsidP="00B863B9">
      <w:pPr>
        <w:tabs>
          <w:tab w:val="left" w:pos="993"/>
        </w:tabs>
        <w:spacing w:line="276" w:lineRule="auto"/>
        <w:ind w:right="-1" w:firstLine="567"/>
        <w:jc w:val="both"/>
      </w:pPr>
      <w:r w:rsidRPr="00E40660">
        <w:t xml:space="preserve">Первоначально принятый бюджет на 2015 год носил бездефицитный характер, т.е. его доходная часть была равна расходной. Доходная и расходная части были утверждены в сумме </w:t>
      </w:r>
      <w:r w:rsidRPr="00E40660">
        <w:rPr>
          <w:b/>
        </w:rPr>
        <w:t>633,8</w:t>
      </w:r>
      <w:r w:rsidRPr="00E40660">
        <w:t xml:space="preserve"> млн. рублей. В течение </w:t>
      </w:r>
      <w:r w:rsidRPr="00E40660">
        <w:rPr>
          <w:bCs/>
        </w:rPr>
        <w:t xml:space="preserve">финансового года </w:t>
      </w:r>
      <w:r w:rsidRPr="00E40660">
        <w:t xml:space="preserve"> в бюджет вносились изменения. В </w:t>
      </w:r>
      <w:proofErr w:type="gramStart"/>
      <w:r w:rsidRPr="00E40660">
        <w:t>итоге</w:t>
      </w:r>
      <w:proofErr w:type="gramEnd"/>
      <w:r w:rsidRPr="00E40660">
        <w:t xml:space="preserve">, уточненные плановые назначения по доходам составили </w:t>
      </w:r>
      <w:r w:rsidRPr="00E40660">
        <w:rPr>
          <w:b/>
        </w:rPr>
        <w:t xml:space="preserve">711,4 </w:t>
      </w:r>
      <w:r w:rsidRPr="00E40660">
        <w:t xml:space="preserve">млн. рублей, по расходам план составил </w:t>
      </w:r>
      <w:r w:rsidRPr="00E40660">
        <w:rPr>
          <w:b/>
        </w:rPr>
        <w:t>745,5</w:t>
      </w:r>
      <w:r w:rsidRPr="00E40660">
        <w:rPr>
          <w:bCs/>
        </w:rPr>
        <w:t xml:space="preserve"> млн</w:t>
      </w:r>
      <w:r w:rsidRPr="00E40660">
        <w:t xml:space="preserve">. рублей. </w:t>
      </w:r>
    </w:p>
    <w:p w:rsidR="00E40660" w:rsidRPr="00E40660" w:rsidRDefault="00E40660" w:rsidP="00B863B9">
      <w:pPr>
        <w:tabs>
          <w:tab w:val="left" w:pos="993"/>
        </w:tabs>
        <w:spacing w:line="276" w:lineRule="auto"/>
        <w:ind w:right="-1" w:firstLine="567"/>
        <w:jc w:val="both"/>
      </w:pPr>
    </w:p>
    <w:p w:rsidR="00A037E6" w:rsidRDefault="00B863B9" w:rsidP="00A037E6">
      <w:pPr>
        <w:tabs>
          <w:tab w:val="left" w:pos="993"/>
        </w:tabs>
        <w:spacing w:line="276" w:lineRule="auto"/>
        <w:ind w:right="-1" w:firstLine="567"/>
        <w:jc w:val="center"/>
        <w:rPr>
          <w:sz w:val="28"/>
          <w:szCs w:val="28"/>
        </w:rPr>
      </w:pPr>
      <w:r w:rsidRPr="00B863B9">
        <w:rPr>
          <w:noProof/>
          <w:sz w:val="28"/>
          <w:szCs w:val="28"/>
        </w:rPr>
        <w:drawing>
          <wp:inline distT="0" distB="0" distL="0" distR="0" wp14:anchorId="701333AA" wp14:editId="2BB1EC48">
            <wp:extent cx="5598544" cy="3269411"/>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598543" cy="3269410"/>
                    </a:xfrm>
                    <a:prstGeom prst="rect">
                      <a:avLst/>
                    </a:prstGeom>
                  </pic:spPr>
                </pic:pic>
              </a:graphicData>
            </a:graphic>
          </wp:inline>
        </w:drawing>
      </w:r>
    </w:p>
    <w:p w:rsidR="000B5BE3" w:rsidRPr="000B5BE3" w:rsidRDefault="000B5BE3" w:rsidP="000B5BE3">
      <w:pPr>
        <w:pStyle w:val="af2"/>
        <w:tabs>
          <w:tab w:val="clear" w:pos="180"/>
          <w:tab w:val="left" w:pos="0"/>
          <w:tab w:val="left" w:pos="4395"/>
          <w:tab w:val="left" w:pos="9923"/>
        </w:tabs>
        <w:spacing w:line="276" w:lineRule="auto"/>
        <w:ind w:left="0" w:right="0" w:firstLine="0"/>
        <w:rPr>
          <w:i/>
          <w:color w:val="FF0000"/>
          <w:sz w:val="40"/>
          <w:szCs w:val="40"/>
          <w:u w:val="single"/>
        </w:rPr>
      </w:pPr>
      <w:r>
        <w:rPr>
          <w:i/>
          <w:color w:val="FF0000"/>
          <w:sz w:val="40"/>
          <w:szCs w:val="40"/>
          <w:u w:val="single"/>
        </w:rPr>
        <w:lastRenderedPageBreak/>
        <w:t>ДОХОДЫ</w:t>
      </w:r>
      <w:r w:rsidRPr="000B5BE3">
        <w:rPr>
          <w:i/>
          <w:color w:val="FF0000"/>
          <w:sz w:val="40"/>
          <w:szCs w:val="40"/>
          <w:u w:val="single"/>
        </w:rPr>
        <w:t xml:space="preserve"> БЮДЖЕТА ЗА 201</w:t>
      </w:r>
      <w:r w:rsidR="00B863B9">
        <w:rPr>
          <w:i/>
          <w:color w:val="FF0000"/>
          <w:sz w:val="40"/>
          <w:szCs w:val="40"/>
          <w:u w:val="single"/>
        </w:rPr>
        <w:t>5</w:t>
      </w:r>
      <w:r w:rsidRPr="000B5BE3">
        <w:rPr>
          <w:i/>
          <w:color w:val="FF0000"/>
          <w:sz w:val="40"/>
          <w:szCs w:val="40"/>
          <w:u w:val="single"/>
        </w:rPr>
        <w:t xml:space="preserve"> ГОД</w:t>
      </w:r>
    </w:p>
    <w:p w:rsidR="000B5BE3" w:rsidRDefault="000B5BE3" w:rsidP="00D61ADD">
      <w:pPr>
        <w:pStyle w:val="af2"/>
        <w:tabs>
          <w:tab w:val="clear" w:pos="180"/>
          <w:tab w:val="left" w:pos="0"/>
          <w:tab w:val="left" w:pos="4395"/>
          <w:tab w:val="left" w:pos="9923"/>
        </w:tabs>
        <w:spacing w:line="276" w:lineRule="auto"/>
        <w:ind w:left="0" w:right="0" w:firstLine="0"/>
        <w:jc w:val="both"/>
        <w:rPr>
          <w:b w:val="0"/>
          <w:i/>
          <w:color w:val="FF0000"/>
          <w:sz w:val="28"/>
          <w:szCs w:val="28"/>
          <w:u w:val="single"/>
        </w:rPr>
      </w:pPr>
    </w:p>
    <w:p w:rsidR="00B863B9" w:rsidRPr="00E40660" w:rsidRDefault="00B863B9" w:rsidP="00B863B9">
      <w:pPr>
        <w:tabs>
          <w:tab w:val="left" w:pos="180"/>
          <w:tab w:val="left" w:pos="9923"/>
        </w:tabs>
        <w:spacing w:line="276" w:lineRule="auto"/>
        <w:ind w:firstLine="567"/>
        <w:jc w:val="both"/>
      </w:pPr>
      <w:r w:rsidRPr="00E40660">
        <w:rPr>
          <w:b/>
          <w:bCs/>
        </w:rPr>
        <w:t>Доходная часть бюджета</w:t>
      </w:r>
      <w:r w:rsidRPr="00E40660">
        <w:t xml:space="preserve"> на 1 января 2016 года исполнена в сумме </w:t>
      </w:r>
      <w:r w:rsidRPr="00E40660">
        <w:rPr>
          <w:b/>
        </w:rPr>
        <w:t>707,5</w:t>
      </w:r>
      <w:r w:rsidRPr="00E40660">
        <w:t xml:space="preserve"> млн. рублей. Годовой уточненный план исполнен на </w:t>
      </w:r>
      <w:r w:rsidRPr="00E40660">
        <w:rPr>
          <w:b/>
        </w:rPr>
        <w:t>99,5%</w:t>
      </w:r>
      <w:r w:rsidRPr="00E40660">
        <w:t xml:space="preserve">. </w:t>
      </w:r>
    </w:p>
    <w:p w:rsidR="00486C5B" w:rsidRDefault="00486C5B" w:rsidP="00486C5B">
      <w:pPr>
        <w:tabs>
          <w:tab w:val="left" w:pos="180"/>
          <w:tab w:val="left" w:pos="9923"/>
        </w:tabs>
        <w:spacing w:line="276" w:lineRule="auto"/>
        <w:ind w:firstLine="567"/>
        <w:jc w:val="center"/>
        <w:rPr>
          <w:sz w:val="28"/>
          <w:szCs w:val="28"/>
        </w:rPr>
      </w:pPr>
    </w:p>
    <w:p w:rsidR="001D2417" w:rsidRDefault="00B863B9" w:rsidP="00486C5B">
      <w:pPr>
        <w:tabs>
          <w:tab w:val="left" w:pos="180"/>
          <w:tab w:val="left" w:pos="9923"/>
        </w:tabs>
        <w:spacing w:line="276" w:lineRule="auto"/>
        <w:ind w:firstLine="567"/>
        <w:jc w:val="center"/>
        <w:rPr>
          <w:sz w:val="28"/>
          <w:szCs w:val="28"/>
        </w:rPr>
      </w:pPr>
      <w:r w:rsidRPr="00B863B9">
        <w:rPr>
          <w:noProof/>
          <w:sz w:val="28"/>
          <w:szCs w:val="28"/>
        </w:rPr>
        <w:drawing>
          <wp:inline distT="0" distB="0" distL="0" distR="0" wp14:anchorId="26BACD1F" wp14:editId="675BE12C">
            <wp:extent cx="4572000" cy="34290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572000" cy="3429000"/>
                    </a:xfrm>
                    <a:prstGeom prst="rect">
                      <a:avLst/>
                    </a:prstGeom>
                  </pic:spPr>
                </pic:pic>
              </a:graphicData>
            </a:graphic>
          </wp:inline>
        </w:drawing>
      </w:r>
    </w:p>
    <w:p w:rsidR="00E40660" w:rsidRDefault="00E40660" w:rsidP="00B863B9">
      <w:pPr>
        <w:tabs>
          <w:tab w:val="left" w:pos="180"/>
          <w:tab w:val="left" w:pos="9923"/>
        </w:tabs>
        <w:spacing w:line="276" w:lineRule="auto"/>
        <w:ind w:firstLine="567"/>
        <w:jc w:val="both"/>
        <w:rPr>
          <w:sz w:val="28"/>
          <w:szCs w:val="28"/>
        </w:rPr>
      </w:pPr>
    </w:p>
    <w:p w:rsidR="00B863B9" w:rsidRPr="00E40660" w:rsidRDefault="00B863B9" w:rsidP="00B863B9">
      <w:pPr>
        <w:tabs>
          <w:tab w:val="left" w:pos="180"/>
          <w:tab w:val="left" w:pos="9923"/>
        </w:tabs>
        <w:spacing w:line="276" w:lineRule="auto"/>
        <w:ind w:firstLine="567"/>
        <w:jc w:val="both"/>
      </w:pPr>
      <w:r w:rsidRPr="00E40660">
        <w:t>Доходы бюджета по сравнению с исполнением за 2014 год увеличились на 19,6%. (Увеличение доходов в 2015 году произошло в основном за счет роста собственных доходов на 19,8% или на 115,5 млн. рублей).</w:t>
      </w:r>
    </w:p>
    <w:p w:rsidR="00E40660" w:rsidRPr="00E11B6E" w:rsidRDefault="00E40660" w:rsidP="00B863B9">
      <w:pPr>
        <w:tabs>
          <w:tab w:val="left" w:pos="180"/>
          <w:tab w:val="left" w:pos="9923"/>
        </w:tabs>
        <w:spacing w:line="276" w:lineRule="auto"/>
        <w:ind w:firstLine="567"/>
        <w:jc w:val="both"/>
        <w:rPr>
          <w:sz w:val="28"/>
          <w:szCs w:val="28"/>
        </w:rPr>
      </w:pPr>
    </w:p>
    <w:p w:rsidR="00486C5B" w:rsidRDefault="00B863B9" w:rsidP="00486C5B">
      <w:pPr>
        <w:spacing w:line="276" w:lineRule="auto"/>
        <w:ind w:firstLine="567"/>
        <w:jc w:val="center"/>
        <w:rPr>
          <w:sz w:val="28"/>
          <w:szCs w:val="28"/>
        </w:rPr>
      </w:pPr>
      <w:r w:rsidRPr="00B863B9">
        <w:rPr>
          <w:noProof/>
          <w:sz w:val="28"/>
          <w:szCs w:val="28"/>
        </w:rPr>
        <w:drawing>
          <wp:inline distT="0" distB="0" distL="0" distR="0" wp14:anchorId="334DC74B" wp14:editId="49E363BC">
            <wp:extent cx="5365630" cy="34290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365630" cy="3429000"/>
                    </a:xfrm>
                    <a:prstGeom prst="rect">
                      <a:avLst/>
                    </a:prstGeom>
                  </pic:spPr>
                </pic:pic>
              </a:graphicData>
            </a:graphic>
          </wp:inline>
        </w:drawing>
      </w:r>
    </w:p>
    <w:p w:rsidR="001D2417" w:rsidRDefault="001D2417" w:rsidP="00486C5B">
      <w:pPr>
        <w:spacing w:line="276" w:lineRule="auto"/>
        <w:ind w:firstLine="567"/>
        <w:jc w:val="center"/>
        <w:rPr>
          <w:sz w:val="28"/>
          <w:szCs w:val="28"/>
        </w:rPr>
      </w:pPr>
    </w:p>
    <w:p w:rsidR="00B863B9" w:rsidRDefault="00B863B9" w:rsidP="00B863B9">
      <w:pPr>
        <w:spacing w:line="276" w:lineRule="auto"/>
        <w:ind w:firstLine="567"/>
        <w:jc w:val="both"/>
      </w:pPr>
      <w:proofErr w:type="gramStart"/>
      <w:r w:rsidRPr="00E40660">
        <w:lastRenderedPageBreak/>
        <w:t xml:space="preserve">Доля неналоговых доходов бюджета в 2015 году по сравнению с 2014 годом увеличилась с 16,1% до 28,0%. Снижение удельного веса наблюдается по безвозмездным  поступлениям с 1,6%  до 1,3%  и по налоговым доходам с 82,3%  до 70,7%. При этом абсолютные показатели налоговых доходов и безвозмездных поступлений увеличились. </w:t>
      </w:r>
      <w:proofErr w:type="gramEnd"/>
    </w:p>
    <w:p w:rsidR="00E40660" w:rsidRPr="00E40660" w:rsidRDefault="00E40660" w:rsidP="00B863B9">
      <w:pPr>
        <w:spacing w:line="276" w:lineRule="auto"/>
        <w:ind w:firstLine="567"/>
        <w:jc w:val="both"/>
      </w:pPr>
    </w:p>
    <w:p w:rsidR="00B863B9" w:rsidRDefault="00B863B9" w:rsidP="00B863B9">
      <w:pPr>
        <w:spacing w:line="276" w:lineRule="auto"/>
        <w:ind w:firstLine="567"/>
        <w:jc w:val="center"/>
        <w:rPr>
          <w:sz w:val="28"/>
          <w:szCs w:val="28"/>
        </w:rPr>
      </w:pPr>
      <w:r w:rsidRPr="00B863B9">
        <w:rPr>
          <w:noProof/>
          <w:sz w:val="28"/>
          <w:szCs w:val="28"/>
        </w:rPr>
        <w:drawing>
          <wp:inline distT="0" distB="0" distL="0" distR="0" wp14:anchorId="02E54D53" wp14:editId="31D4264C">
            <wp:extent cx="4572000" cy="34290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572000" cy="3429000"/>
                    </a:xfrm>
                    <a:prstGeom prst="rect">
                      <a:avLst/>
                    </a:prstGeom>
                  </pic:spPr>
                </pic:pic>
              </a:graphicData>
            </a:graphic>
          </wp:inline>
        </w:drawing>
      </w:r>
    </w:p>
    <w:p w:rsidR="00B863B9" w:rsidRDefault="00B863B9" w:rsidP="005F49F3">
      <w:pPr>
        <w:spacing w:line="276" w:lineRule="auto"/>
        <w:ind w:firstLine="567"/>
        <w:jc w:val="both"/>
        <w:rPr>
          <w:sz w:val="28"/>
          <w:szCs w:val="28"/>
        </w:rPr>
      </w:pPr>
    </w:p>
    <w:p w:rsidR="00B863B9" w:rsidRPr="00E40660" w:rsidRDefault="00B863B9" w:rsidP="00B863B9">
      <w:pPr>
        <w:spacing w:line="276" w:lineRule="auto"/>
        <w:ind w:firstLine="567"/>
        <w:jc w:val="both"/>
      </w:pPr>
      <w:r w:rsidRPr="00E40660">
        <w:t xml:space="preserve">Следует заметить, что из года в год наблюдается </w:t>
      </w:r>
      <w:r w:rsidRPr="00E40660">
        <w:rPr>
          <w:b/>
        </w:rPr>
        <w:t>рост</w:t>
      </w:r>
      <w:r w:rsidRPr="00E40660">
        <w:t xml:space="preserve"> собственных доходов по сравнению с предыдущими периодами. </w:t>
      </w:r>
    </w:p>
    <w:p w:rsidR="00B863B9" w:rsidRDefault="00B863B9" w:rsidP="00B863B9">
      <w:pPr>
        <w:spacing w:line="276" w:lineRule="auto"/>
        <w:ind w:firstLine="567"/>
        <w:jc w:val="both"/>
      </w:pPr>
      <w:r w:rsidRPr="00E40660">
        <w:t xml:space="preserve">В 2013 году рост составлял 25% или </w:t>
      </w:r>
      <w:r w:rsidRPr="00E40660">
        <w:rPr>
          <w:b/>
        </w:rPr>
        <w:t>116,0</w:t>
      </w:r>
      <w:r w:rsidRPr="00E40660">
        <w:t xml:space="preserve"> млн. руб. относительно 2012 года, в 2014 году, на фоне довольно сложной ситуации во всей экономике, рост все же составил </w:t>
      </w:r>
      <w:r w:rsidRPr="00E40660">
        <w:rPr>
          <w:b/>
        </w:rPr>
        <w:t>2,1</w:t>
      </w:r>
      <w:r w:rsidRPr="00E40660">
        <w:t xml:space="preserve"> млн. рублей, а в 2015 году собственные доходы выросли на </w:t>
      </w:r>
      <w:r w:rsidRPr="00E40660">
        <w:rPr>
          <w:b/>
        </w:rPr>
        <w:t>19,8%</w:t>
      </w:r>
      <w:r w:rsidRPr="00E40660">
        <w:t xml:space="preserve"> или на </w:t>
      </w:r>
      <w:r w:rsidRPr="00E40660">
        <w:rPr>
          <w:b/>
        </w:rPr>
        <w:t>115,5</w:t>
      </w:r>
      <w:r w:rsidRPr="00E40660">
        <w:t xml:space="preserve"> млн. рублей относительно данных за 2014 год.</w:t>
      </w:r>
    </w:p>
    <w:p w:rsidR="00E40660" w:rsidRPr="00E40660" w:rsidRDefault="00E40660" w:rsidP="00B863B9">
      <w:pPr>
        <w:spacing w:line="276" w:lineRule="auto"/>
        <w:ind w:firstLine="567"/>
        <w:jc w:val="both"/>
      </w:pPr>
    </w:p>
    <w:p w:rsidR="00486C5B" w:rsidRDefault="00B863B9" w:rsidP="00B863B9">
      <w:pPr>
        <w:tabs>
          <w:tab w:val="left" w:pos="10632"/>
        </w:tabs>
        <w:spacing w:line="276" w:lineRule="auto"/>
        <w:ind w:firstLine="567"/>
        <w:jc w:val="center"/>
        <w:rPr>
          <w:b/>
          <w:bCs/>
          <w:sz w:val="28"/>
          <w:szCs w:val="28"/>
        </w:rPr>
      </w:pPr>
      <w:r w:rsidRPr="00B863B9">
        <w:rPr>
          <w:b/>
          <w:bCs/>
          <w:noProof/>
          <w:sz w:val="28"/>
          <w:szCs w:val="28"/>
        </w:rPr>
        <w:drawing>
          <wp:inline distT="0" distB="0" distL="0" distR="0" wp14:anchorId="7F30D3A2" wp14:editId="0F33F8C6">
            <wp:extent cx="4572000" cy="34290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572000" cy="3429000"/>
                    </a:xfrm>
                    <a:prstGeom prst="rect">
                      <a:avLst/>
                    </a:prstGeom>
                  </pic:spPr>
                </pic:pic>
              </a:graphicData>
            </a:graphic>
          </wp:inline>
        </w:drawing>
      </w:r>
    </w:p>
    <w:p w:rsidR="00B863B9" w:rsidRDefault="00B863B9" w:rsidP="00B863B9">
      <w:pPr>
        <w:tabs>
          <w:tab w:val="left" w:pos="10632"/>
        </w:tabs>
        <w:spacing w:line="276" w:lineRule="auto"/>
        <w:ind w:firstLine="567"/>
        <w:jc w:val="both"/>
      </w:pPr>
      <w:r w:rsidRPr="00E40660">
        <w:rPr>
          <w:b/>
          <w:bCs/>
        </w:rPr>
        <w:lastRenderedPageBreak/>
        <w:t>По налоговым доходам</w:t>
      </w:r>
      <w:r w:rsidRPr="00E40660">
        <w:t xml:space="preserve"> бюджет исполнен на </w:t>
      </w:r>
      <w:r w:rsidRPr="00E40660">
        <w:rPr>
          <w:b/>
        </w:rPr>
        <w:t xml:space="preserve">99,2% </w:t>
      </w:r>
      <w:r w:rsidRPr="00E40660">
        <w:t>от уточненного годового плана. Налоговые доходы в 2015 году по сравнению с 2014 годом увеличились на  13,1 млн. рублей или на 2,7%.</w:t>
      </w:r>
    </w:p>
    <w:p w:rsidR="00E40660" w:rsidRPr="00E40660" w:rsidRDefault="00E40660" w:rsidP="00B863B9">
      <w:pPr>
        <w:tabs>
          <w:tab w:val="left" w:pos="10632"/>
        </w:tabs>
        <w:spacing w:line="276" w:lineRule="auto"/>
        <w:ind w:firstLine="567"/>
        <w:jc w:val="both"/>
      </w:pPr>
    </w:p>
    <w:p w:rsidR="00804733" w:rsidRDefault="00B863B9" w:rsidP="00B863B9">
      <w:pPr>
        <w:tabs>
          <w:tab w:val="left" w:pos="10632"/>
        </w:tabs>
        <w:spacing w:line="276" w:lineRule="auto"/>
        <w:ind w:firstLine="567"/>
        <w:jc w:val="center"/>
        <w:rPr>
          <w:sz w:val="28"/>
          <w:szCs w:val="28"/>
        </w:rPr>
      </w:pPr>
      <w:r w:rsidRPr="00B863B9">
        <w:rPr>
          <w:noProof/>
          <w:sz w:val="28"/>
          <w:szCs w:val="28"/>
        </w:rPr>
        <w:drawing>
          <wp:inline distT="0" distB="0" distL="0" distR="0" wp14:anchorId="02DC2284" wp14:editId="5224DF05">
            <wp:extent cx="4572000" cy="34290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572000" cy="3429000"/>
                    </a:xfrm>
                    <a:prstGeom prst="rect">
                      <a:avLst/>
                    </a:prstGeom>
                  </pic:spPr>
                </pic:pic>
              </a:graphicData>
            </a:graphic>
          </wp:inline>
        </w:drawing>
      </w:r>
    </w:p>
    <w:p w:rsidR="00E40660" w:rsidRDefault="00E40660" w:rsidP="00B863B9">
      <w:pPr>
        <w:tabs>
          <w:tab w:val="left" w:pos="10065"/>
        </w:tabs>
        <w:spacing w:line="276" w:lineRule="auto"/>
        <w:ind w:firstLine="567"/>
        <w:jc w:val="both"/>
        <w:rPr>
          <w:sz w:val="28"/>
          <w:szCs w:val="28"/>
        </w:rPr>
      </w:pPr>
    </w:p>
    <w:p w:rsidR="00B863B9" w:rsidRPr="00E40660" w:rsidRDefault="00B863B9" w:rsidP="00B863B9">
      <w:pPr>
        <w:tabs>
          <w:tab w:val="left" w:pos="10065"/>
        </w:tabs>
        <w:spacing w:line="276" w:lineRule="auto"/>
        <w:ind w:firstLine="567"/>
        <w:jc w:val="both"/>
      </w:pPr>
      <w:r w:rsidRPr="00E40660">
        <w:t xml:space="preserve">Основными </w:t>
      </w:r>
      <w:proofErr w:type="spellStart"/>
      <w:r w:rsidRPr="00E40660">
        <w:t>бюджетообразующими</w:t>
      </w:r>
      <w:proofErr w:type="spellEnd"/>
      <w:r w:rsidRPr="00E40660">
        <w:t xml:space="preserve"> налогами бюджета муниципального образования город Энгельс являются налог на доходы физических лиц и земельный налог. Их доля в налоговых доходах бюджета составляет 77,7%.</w:t>
      </w:r>
    </w:p>
    <w:p w:rsidR="00B863B9" w:rsidRPr="00E40660" w:rsidRDefault="00B863B9" w:rsidP="00B863B9">
      <w:pPr>
        <w:spacing w:line="276" w:lineRule="auto"/>
        <w:ind w:firstLine="567"/>
        <w:jc w:val="both"/>
      </w:pPr>
      <w:r w:rsidRPr="00E40660">
        <w:t xml:space="preserve">Исполнение по налогу на доходы физических лиц составило </w:t>
      </w:r>
      <w:r w:rsidRPr="00E40660">
        <w:rPr>
          <w:b/>
        </w:rPr>
        <w:t>98,1%,</w:t>
      </w:r>
      <w:r w:rsidRPr="00E40660">
        <w:t xml:space="preserve"> а по земельному налогу составило </w:t>
      </w:r>
      <w:r w:rsidRPr="00E40660">
        <w:rPr>
          <w:b/>
        </w:rPr>
        <w:t xml:space="preserve">100,3% </w:t>
      </w:r>
      <w:r w:rsidRPr="00E40660">
        <w:t xml:space="preserve">по отношению к плану. </w:t>
      </w:r>
    </w:p>
    <w:p w:rsidR="00B863B9" w:rsidRDefault="00B863B9" w:rsidP="00B863B9">
      <w:pPr>
        <w:tabs>
          <w:tab w:val="left" w:pos="10632"/>
        </w:tabs>
        <w:spacing w:line="276" w:lineRule="auto"/>
        <w:ind w:firstLine="567"/>
        <w:jc w:val="both"/>
      </w:pPr>
      <w:r w:rsidRPr="00E40660">
        <w:rPr>
          <w:bCs/>
        </w:rPr>
        <w:t>Кроме того, необходимо отметить поступления по н</w:t>
      </w:r>
      <w:r w:rsidRPr="00E40660">
        <w:t xml:space="preserve">алогу на имущество физических лиц. В структуре налоговых доходов они составляют 19,3%. Исполнение плана составило </w:t>
      </w:r>
      <w:r w:rsidRPr="00E40660">
        <w:rPr>
          <w:b/>
        </w:rPr>
        <w:t>100,2%</w:t>
      </w:r>
      <w:r w:rsidRPr="00E40660">
        <w:t xml:space="preserve">. </w:t>
      </w:r>
    </w:p>
    <w:p w:rsidR="00E40660" w:rsidRPr="00E40660" w:rsidRDefault="00E40660" w:rsidP="00B863B9">
      <w:pPr>
        <w:tabs>
          <w:tab w:val="left" w:pos="10632"/>
        </w:tabs>
        <w:spacing w:line="276" w:lineRule="auto"/>
        <w:ind w:firstLine="567"/>
        <w:jc w:val="both"/>
      </w:pPr>
    </w:p>
    <w:p w:rsidR="00486C5B" w:rsidRDefault="00B863B9" w:rsidP="00B863B9">
      <w:pPr>
        <w:spacing w:line="276" w:lineRule="auto"/>
        <w:ind w:firstLine="567"/>
        <w:jc w:val="center"/>
        <w:rPr>
          <w:sz w:val="28"/>
          <w:szCs w:val="28"/>
        </w:rPr>
      </w:pPr>
      <w:r w:rsidRPr="00B863B9">
        <w:rPr>
          <w:noProof/>
          <w:sz w:val="28"/>
          <w:szCs w:val="28"/>
        </w:rPr>
        <w:drawing>
          <wp:inline distT="0" distB="0" distL="0" distR="0" wp14:anchorId="4600BBB5" wp14:editId="252DE11A">
            <wp:extent cx="4572000" cy="34290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572000" cy="3429000"/>
                    </a:xfrm>
                    <a:prstGeom prst="rect">
                      <a:avLst/>
                    </a:prstGeom>
                  </pic:spPr>
                </pic:pic>
              </a:graphicData>
            </a:graphic>
          </wp:inline>
        </w:drawing>
      </w:r>
    </w:p>
    <w:p w:rsidR="00FE0365" w:rsidRPr="00E40660" w:rsidRDefault="00FE0365" w:rsidP="00FE0365">
      <w:pPr>
        <w:spacing w:line="276" w:lineRule="auto"/>
        <w:ind w:firstLine="567"/>
        <w:jc w:val="both"/>
        <w:rPr>
          <w:b/>
          <w:i/>
          <w:color w:val="FF0000"/>
          <w:u w:val="single"/>
        </w:rPr>
      </w:pPr>
      <w:r w:rsidRPr="00E40660">
        <w:lastRenderedPageBreak/>
        <w:t xml:space="preserve">По сравнению с 2014 годом поступления по НДФЛ в отчетном периоде снизились на </w:t>
      </w:r>
      <w:r w:rsidRPr="00E40660">
        <w:rPr>
          <w:b/>
        </w:rPr>
        <w:t>3,9%</w:t>
      </w:r>
      <w:r w:rsidRPr="00E40660">
        <w:t xml:space="preserve">, или на </w:t>
      </w:r>
      <w:r w:rsidRPr="00E40660">
        <w:rPr>
          <w:b/>
        </w:rPr>
        <w:t>10,1</w:t>
      </w:r>
      <w:r w:rsidRPr="00E40660">
        <w:t xml:space="preserve"> млн. рублей.  </w:t>
      </w:r>
      <w:r w:rsidR="00E40660">
        <w:t>О</w:t>
      </w:r>
      <w:r w:rsidR="00E40660" w:rsidRPr="00E40660">
        <w:t xml:space="preserve">трицательная динамика поступлений наблюдается </w:t>
      </w:r>
      <w:r w:rsidRPr="00E40660">
        <w:t>впервые за последние 4 года. Снижение показателя связано</w:t>
      </w:r>
      <w:r w:rsidRPr="00E40660">
        <w:rPr>
          <w:i/>
        </w:rPr>
        <w:t xml:space="preserve"> с</w:t>
      </w:r>
      <w:r w:rsidRPr="00E40660">
        <w:rPr>
          <w:rStyle w:val="af7"/>
          <w:rFonts w:ascii="Georgia" w:hAnsi="Georgia"/>
          <w:i w:val="0"/>
        </w:rPr>
        <w:t xml:space="preserve"> </w:t>
      </w:r>
      <w:r w:rsidRPr="00E40660">
        <w:rPr>
          <w:rStyle w:val="af7"/>
          <w:i w:val="0"/>
        </w:rPr>
        <w:t>замедлением темпов роста реальной заработной платы и сокращением численности работающих.</w:t>
      </w:r>
      <w:r w:rsidRPr="00E40660">
        <w:rPr>
          <w:b/>
          <w:i/>
          <w:color w:val="FF0000"/>
          <w:u w:val="single"/>
        </w:rPr>
        <w:t xml:space="preserve"> </w:t>
      </w:r>
    </w:p>
    <w:p w:rsidR="00E40660" w:rsidRPr="00FE0365" w:rsidRDefault="00E40660" w:rsidP="00FE0365">
      <w:pPr>
        <w:spacing w:line="276" w:lineRule="auto"/>
        <w:ind w:firstLine="567"/>
        <w:jc w:val="both"/>
        <w:rPr>
          <w:b/>
          <w:i/>
          <w:color w:val="FF0000"/>
          <w:sz w:val="28"/>
          <w:szCs w:val="28"/>
          <w:u w:val="single"/>
        </w:rPr>
      </w:pPr>
    </w:p>
    <w:p w:rsidR="000B5BE3" w:rsidRDefault="00FE0365" w:rsidP="00FE0365">
      <w:pPr>
        <w:spacing w:line="276" w:lineRule="auto"/>
        <w:ind w:firstLine="567"/>
        <w:jc w:val="center"/>
        <w:rPr>
          <w:sz w:val="28"/>
          <w:szCs w:val="28"/>
        </w:rPr>
      </w:pPr>
      <w:r w:rsidRPr="00FE0365">
        <w:rPr>
          <w:noProof/>
          <w:sz w:val="28"/>
          <w:szCs w:val="28"/>
        </w:rPr>
        <w:drawing>
          <wp:inline distT="0" distB="0" distL="0" distR="0" wp14:anchorId="267978F7" wp14:editId="1D2262EA">
            <wp:extent cx="4572000" cy="34290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572000" cy="3429000"/>
                    </a:xfrm>
                    <a:prstGeom prst="rect">
                      <a:avLst/>
                    </a:prstGeom>
                  </pic:spPr>
                </pic:pic>
              </a:graphicData>
            </a:graphic>
          </wp:inline>
        </w:drawing>
      </w:r>
    </w:p>
    <w:p w:rsidR="00E40660" w:rsidRDefault="00E40660" w:rsidP="00FE0365">
      <w:pPr>
        <w:spacing w:line="276" w:lineRule="auto"/>
        <w:ind w:right="-1" w:firstLine="567"/>
        <w:jc w:val="both"/>
        <w:rPr>
          <w:sz w:val="28"/>
          <w:szCs w:val="28"/>
        </w:rPr>
      </w:pPr>
    </w:p>
    <w:p w:rsidR="00FE0365" w:rsidRPr="00E40660" w:rsidRDefault="00FE0365" w:rsidP="00FE0365">
      <w:pPr>
        <w:spacing w:line="276" w:lineRule="auto"/>
        <w:ind w:right="-1" w:firstLine="567"/>
        <w:jc w:val="both"/>
      </w:pPr>
      <w:r w:rsidRPr="00E40660">
        <w:t xml:space="preserve">По сравнению с 2014 годом поступление земельного налога в отчетном периоде возросли на </w:t>
      </w:r>
      <w:r w:rsidRPr="00E40660">
        <w:rPr>
          <w:b/>
        </w:rPr>
        <w:t>8,4%,</w:t>
      </w:r>
      <w:r w:rsidRPr="00E40660">
        <w:t xml:space="preserve"> или на </w:t>
      </w:r>
      <w:r w:rsidRPr="00E40660">
        <w:rPr>
          <w:b/>
        </w:rPr>
        <w:t>11,0</w:t>
      </w:r>
      <w:r w:rsidRPr="00E40660">
        <w:t xml:space="preserve"> млн. рублей. Рост поступлений земельного налога, по сравнению с 2014 годом, объясняется увеличением численности  налогоплательщиков, увеличением ставок по отдельным категориям земель до максимального уровня, установленного НК РФ, а также изменением кадастровой оценки земель населенных пунктов.</w:t>
      </w:r>
    </w:p>
    <w:p w:rsidR="00E40660" w:rsidRDefault="00E40660" w:rsidP="00FE0365">
      <w:pPr>
        <w:spacing w:line="276" w:lineRule="auto"/>
        <w:ind w:right="-1" w:firstLine="567"/>
        <w:jc w:val="both"/>
        <w:rPr>
          <w:sz w:val="28"/>
          <w:szCs w:val="28"/>
        </w:rPr>
      </w:pPr>
    </w:p>
    <w:p w:rsidR="00FE0365" w:rsidRPr="007E217D" w:rsidRDefault="00FE0365" w:rsidP="00FE0365">
      <w:pPr>
        <w:spacing w:line="276" w:lineRule="auto"/>
        <w:ind w:right="-1" w:firstLine="567"/>
        <w:jc w:val="center"/>
        <w:rPr>
          <w:sz w:val="28"/>
          <w:szCs w:val="28"/>
        </w:rPr>
      </w:pPr>
      <w:r w:rsidRPr="00FE0365">
        <w:rPr>
          <w:noProof/>
          <w:sz w:val="28"/>
          <w:szCs w:val="28"/>
        </w:rPr>
        <w:drawing>
          <wp:inline distT="0" distB="0" distL="0" distR="0" wp14:anchorId="7CFE44CD" wp14:editId="41A259A5">
            <wp:extent cx="4572000" cy="34290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572000" cy="3429000"/>
                    </a:xfrm>
                    <a:prstGeom prst="rect">
                      <a:avLst/>
                    </a:prstGeom>
                  </pic:spPr>
                </pic:pic>
              </a:graphicData>
            </a:graphic>
          </wp:inline>
        </w:drawing>
      </w:r>
    </w:p>
    <w:p w:rsidR="00FE0365" w:rsidRDefault="00FE0365" w:rsidP="00FE0365">
      <w:pPr>
        <w:spacing w:line="276" w:lineRule="auto"/>
        <w:ind w:firstLine="567"/>
        <w:jc w:val="both"/>
      </w:pPr>
      <w:r w:rsidRPr="00E40660">
        <w:lastRenderedPageBreak/>
        <w:t xml:space="preserve">Поступления по налогу на имущество физических лиц увеличились на </w:t>
      </w:r>
      <w:r w:rsidRPr="00E40660">
        <w:rPr>
          <w:b/>
        </w:rPr>
        <w:t>14,6%</w:t>
      </w:r>
      <w:r w:rsidRPr="00E40660">
        <w:t xml:space="preserve"> или на </w:t>
      </w:r>
      <w:r w:rsidRPr="00E40660">
        <w:rPr>
          <w:b/>
        </w:rPr>
        <w:t>12,6</w:t>
      </w:r>
      <w:r w:rsidRPr="00E40660">
        <w:t xml:space="preserve"> млн. рублей. Увеличение поступлений обусловлено ростом количества налогоплательщиков, увеличением общей инвентаризационной стоимости строений, помещений, по которым исчисляется налог.</w:t>
      </w:r>
    </w:p>
    <w:p w:rsidR="00E40660" w:rsidRPr="00E40660" w:rsidRDefault="00E40660" w:rsidP="00FE0365">
      <w:pPr>
        <w:spacing w:line="276" w:lineRule="auto"/>
        <w:ind w:firstLine="567"/>
        <w:jc w:val="both"/>
      </w:pPr>
    </w:p>
    <w:p w:rsidR="00FE0365" w:rsidRDefault="00FE0365" w:rsidP="00FE0365">
      <w:pPr>
        <w:spacing w:line="276" w:lineRule="auto"/>
        <w:ind w:firstLine="567"/>
        <w:jc w:val="center"/>
        <w:rPr>
          <w:sz w:val="28"/>
          <w:szCs w:val="28"/>
        </w:rPr>
      </w:pPr>
      <w:r w:rsidRPr="00FE0365">
        <w:rPr>
          <w:noProof/>
          <w:sz w:val="28"/>
          <w:szCs w:val="28"/>
        </w:rPr>
        <w:drawing>
          <wp:inline distT="0" distB="0" distL="0" distR="0" wp14:anchorId="2CD0763B" wp14:editId="5454707A">
            <wp:extent cx="4572000" cy="34290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4572000" cy="3429000"/>
                    </a:xfrm>
                    <a:prstGeom prst="rect">
                      <a:avLst/>
                    </a:prstGeom>
                  </pic:spPr>
                </pic:pic>
              </a:graphicData>
            </a:graphic>
          </wp:inline>
        </w:drawing>
      </w:r>
    </w:p>
    <w:p w:rsidR="00E40660" w:rsidRDefault="00E40660" w:rsidP="00FE0365">
      <w:pPr>
        <w:shd w:val="clear" w:color="auto" w:fill="FFFFFF"/>
        <w:spacing w:line="276" w:lineRule="auto"/>
        <w:ind w:right="5" w:firstLine="567"/>
        <w:jc w:val="both"/>
        <w:rPr>
          <w:sz w:val="28"/>
          <w:szCs w:val="28"/>
        </w:rPr>
      </w:pPr>
    </w:p>
    <w:p w:rsidR="00FE0365" w:rsidRPr="00E40660" w:rsidRDefault="00FE0365" w:rsidP="00FE0365">
      <w:pPr>
        <w:shd w:val="clear" w:color="auto" w:fill="FFFFFF"/>
        <w:spacing w:line="276" w:lineRule="auto"/>
        <w:ind w:right="5" w:firstLine="567"/>
        <w:jc w:val="both"/>
      </w:pPr>
      <w:r w:rsidRPr="00E40660">
        <w:t xml:space="preserve">По </w:t>
      </w:r>
      <w:r w:rsidRPr="00E40660">
        <w:rPr>
          <w:b/>
        </w:rPr>
        <w:t>неналоговым</w:t>
      </w:r>
      <w:r w:rsidRPr="00E40660">
        <w:t xml:space="preserve"> доходам бюджет за отчетный год исполнен в сумме </w:t>
      </w:r>
      <w:r w:rsidRPr="00E40660">
        <w:rPr>
          <w:b/>
        </w:rPr>
        <w:t>197,9</w:t>
      </w:r>
      <w:r w:rsidRPr="00E40660">
        <w:t xml:space="preserve"> млн. рублей. Годовой план исполнен на </w:t>
      </w:r>
      <w:r w:rsidRPr="00E40660">
        <w:rPr>
          <w:b/>
          <w:bCs/>
        </w:rPr>
        <w:t>100,1%</w:t>
      </w:r>
      <w:r w:rsidRPr="00E40660">
        <w:t xml:space="preserve">. Большую долю неналоговых платежей </w:t>
      </w:r>
      <w:r w:rsidRPr="00E40660">
        <w:rPr>
          <w:b/>
        </w:rPr>
        <w:t xml:space="preserve">60,9% </w:t>
      </w:r>
      <w:r w:rsidRPr="00E40660">
        <w:t>в местном бюджете составляют доходы от продажи земельных участков, в том числе находящихся в собственности поселений.</w:t>
      </w:r>
    </w:p>
    <w:p w:rsidR="00E40660" w:rsidRDefault="00E40660" w:rsidP="00FE0365">
      <w:pPr>
        <w:shd w:val="clear" w:color="auto" w:fill="FFFFFF"/>
        <w:spacing w:line="276" w:lineRule="auto"/>
        <w:ind w:right="5" w:firstLine="567"/>
        <w:jc w:val="both"/>
        <w:rPr>
          <w:sz w:val="28"/>
          <w:szCs w:val="28"/>
        </w:rPr>
      </w:pPr>
    </w:p>
    <w:p w:rsidR="005F49F3" w:rsidRDefault="00FE0365" w:rsidP="000B5BE3">
      <w:pPr>
        <w:spacing w:line="276" w:lineRule="auto"/>
        <w:ind w:firstLine="567"/>
        <w:jc w:val="center"/>
        <w:rPr>
          <w:sz w:val="28"/>
          <w:szCs w:val="28"/>
        </w:rPr>
      </w:pPr>
      <w:r w:rsidRPr="00FE0365">
        <w:rPr>
          <w:noProof/>
          <w:sz w:val="28"/>
          <w:szCs w:val="28"/>
        </w:rPr>
        <w:drawing>
          <wp:inline distT="0" distB="0" distL="0" distR="0" wp14:anchorId="3E4A38F3" wp14:editId="40778E2E">
            <wp:extent cx="4572000" cy="34290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4572000" cy="3429000"/>
                    </a:xfrm>
                    <a:prstGeom prst="rect">
                      <a:avLst/>
                    </a:prstGeom>
                  </pic:spPr>
                </pic:pic>
              </a:graphicData>
            </a:graphic>
          </wp:inline>
        </w:drawing>
      </w:r>
    </w:p>
    <w:p w:rsidR="00FE0365" w:rsidRPr="00E40660" w:rsidRDefault="00FE0365" w:rsidP="00FE0365">
      <w:pPr>
        <w:pStyle w:val="a9"/>
        <w:tabs>
          <w:tab w:val="left" w:pos="10490"/>
        </w:tabs>
        <w:spacing w:line="276" w:lineRule="auto"/>
        <w:ind w:right="-143" w:firstLine="567"/>
        <w:rPr>
          <w:sz w:val="24"/>
        </w:rPr>
      </w:pPr>
      <w:r w:rsidRPr="00E40660">
        <w:rPr>
          <w:b/>
          <w:bCs/>
          <w:sz w:val="24"/>
        </w:rPr>
        <w:t>Безвозмездные поступления</w:t>
      </w:r>
      <w:r w:rsidRPr="00E40660">
        <w:rPr>
          <w:sz w:val="24"/>
        </w:rPr>
        <w:t xml:space="preserve"> в структуре доходов на 1 января 2016 года составили </w:t>
      </w:r>
      <w:r w:rsidRPr="00E40660">
        <w:rPr>
          <w:b/>
          <w:sz w:val="24"/>
        </w:rPr>
        <w:t>1,3%,</w:t>
      </w:r>
      <w:r w:rsidRPr="00E40660">
        <w:rPr>
          <w:sz w:val="24"/>
        </w:rPr>
        <w:t xml:space="preserve"> в сумме </w:t>
      </w:r>
      <w:r w:rsidRPr="00E40660">
        <w:rPr>
          <w:b/>
          <w:sz w:val="24"/>
        </w:rPr>
        <w:t>9,7</w:t>
      </w:r>
      <w:r w:rsidRPr="00E40660">
        <w:rPr>
          <w:sz w:val="24"/>
        </w:rPr>
        <w:t xml:space="preserve"> млн. рублей. В бюджет поступила дотация бюджетам поселений на выравнивание бюджетной обеспеченности. Годовой план исполнен на </w:t>
      </w:r>
      <w:r w:rsidRPr="00E40660">
        <w:rPr>
          <w:b/>
          <w:sz w:val="24"/>
        </w:rPr>
        <w:t>100,0%.</w:t>
      </w:r>
      <w:r w:rsidRPr="00E40660">
        <w:rPr>
          <w:sz w:val="24"/>
        </w:rPr>
        <w:t xml:space="preserve">    </w:t>
      </w:r>
    </w:p>
    <w:p w:rsidR="000B5BE3" w:rsidRPr="000B5BE3" w:rsidRDefault="000B5BE3" w:rsidP="000B5BE3">
      <w:pPr>
        <w:pStyle w:val="af2"/>
        <w:tabs>
          <w:tab w:val="clear" w:pos="180"/>
          <w:tab w:val="left" w:pos="0"/>
          <w:tab w:val="left" w:pos="4395"/>
          <w:tab w:val="left" w:pos="9923"/>
        </w:tabs>
        <w:spacing w:line="276" w:lineRule="auto"/>
        <w:ind w:left="0" w:right="0" w:firstLine="0"/>
        <w:rPr>
          <w:i/>
          <w:color w:val="FF0000"/>
          <w:sz w:val="40"/>
          <w:szCs w:val="40"/>
          <w:u w:val="single"/>
        </w:rPr>
      </w:pPr>
      <w:r w:rsidRPr="000B5BE3">
        <w:rPr>
          <w:i/>
          <w:color w:val="FF0000"/>
          <w:sz w:val="40"/>
          <w:szCs w:val="40"/>
          <w:u w:val="single"/>
        </w:rPr>
        <w:lastRenderedPageBreak/>
        <w:t>РАСХОДЫ БЮДЖЕТА ЗА 201</w:t>
      </w:r>
      <w:r w:rsidR="00FE0365">
        <w:rPr>
          <w:i/>
          <w:color w:val="FF0000"/>
          <w:sz w:val="40"/>
          <w:szCs w:val="40"/>
          <w:u w:val="single"/>
        </w:rPr>
        <w:t>5</w:t>
      </w:r>
      <w:r w:rsidRPr="000B5BE3">
        <w:rPr>
          <w:i/>
          <w:color w:val="FF0000"/>
          <w:sz w:val="40"/>
          <w:szCs w:val="40"/>
          <w:u w:val="single"/>
        </w:rPr>
        <w:t xml:space="preserve"> ГОД</w:t>
      </w:r>
    </w:p>
    <w:p w:rsidR="000B5BE3" w:rsidRDefault="000B5BE3" w:rsidP="00D61ADD">
      <w:pPr>
        <w:pStyle w:val="af2"/>
        <w:tabs>
          <w:tab w:val="clear" w:pos="180"/>
          <w:tab w:val="left" w:pos="0"/>
          <w:tab w:val="left" w:pos="4395"/>
          <w:tab w:val="left" w:pos="9923"/>
        </w:tabs>
        <w:spacing w:line="276" w:lineRule="auto"/>
        <w:ind w:left="0" w:right="0" w:firstLine="0"/>
        <w:jc w:val="both"/>
        <w:rPr>
          <w:b w:val="0"/>
          <w:i/>
          <w:color w:val="FF0000"/>
          <w:sz w:val="28"/>
          <w:szCs w:val="28"/>
          <w:u w:val="single"/>
        </w:rPr>
      </w:pPr>
    </w:p>
    <w:p w:rsidR="00FE0365" w:rsidRPr="00E40660" w:rsidRDefault="00FE0365" w:rsidP="00FE0365">
      <w:pPr>
        <w:pStyle w:val="30"/>
        <w:spacing w:line="276" w:lineRule="auto"/>
        <w:ind w:left="0" w:right="-104" w:firstLine="567"/>
        <w:rPr>
          <w:sz w:val="24"/>
        </w:rPr>
      </w:pPr>
      <w:r w:rsidRPr="00E40660">
        <w:rPr>
          <w:b/>
          <w:bCs/>
          <w:sz w:val="24"/>
        </w:rPr>
        <w:t xml:space="preserve">Расходная часть </w:t>
      </w:r>
      <w:r w:rsidRPr="00E40660">
        <w:rPr>
          <w:bCs/>
          <w:sz w:val="24"/>
        </w:rPr>
        <w:t xml:space="preserve">бюджета </w:t>
      </w:r>
      <w:r w:rsidRPr="00E40660">
        <w:rPr>
          <w:sz w:val="24"/>
        </w:rPr>
        <w:t xml:space="preserve">исполнена в сумме </w:t>
      </w:r>
      <w:r w:rsidRPr="00E40660">
        <w:rPr>
          <w:b/>
          <w:sz w:val="24"/>
        </w:rPr>
        <w:t>745,3</w:t>
      </w:r>
      <w:r w:rsidRPr="00E40660">
        <w:rPr>
          <w:bCs/>
          <w:sz w:val="24"/>
        </w:rPr>
        <w:t xml:space="preserve"> млн</w:t>
      </w:r>
      <w:r w:rsidRPr="00E40660">
        <w:rPr>
          <w:sz w:val="24"/>
        </w:rPr>
        <w:t xml:space="preserve">. рублей, что составляет </w:t>
      </w:r>
      <w:r w:rsidRPr="00E40660">
        <w:rPr>
          <w:b/>
          <w:sz w:val="24"/>
        </w:rPr>
        <w:t>100,0</w:t>
      </w:r>
      <w:r w:rsidRPr="00E40660">
        <w:rPr>
          <w:b/>
          <w:bCs/>
          <w:sz w:val="24"/>
        </w:rPr>
        <w:t>%</w:t>
      </w:r>
      <w:r w:rsidRPr="00E40660">
        <w:rPr>
          <w:sz w:val="24"/>
        </w:rPr>
        <w:t xml:space="preserve"> к уточненному годовому плану. По сравнению с 2014 годом объем произведенных расходов увеличился  на 22,2% за счет дополнительных источников доходов бюджета.</w:t>
      </w:r>
    </w:p>
    <w:p w:rsidR="00FE0365" w:rsidRDefault="00FE0365" w:rsidP="00FE0365">
      <w:pPr>
        <w:pStyle w:val="30"/>
        <w:spacing w:line="276" w:lineRule="auto"/>
        <w:ind w:left="0" w:right="-104" w:firstLine="567"/>
        <w:rPr>
          <w:szCs w:val="28"/>
        </w:rPr>
      </w:pPr>
    </w:p>
    <w:p w:rsidR="005F49F3" w:rsidRDefault="00FE0365" w:rsidP="00FE0365">
      <w:pPr>
        <w:pStyle w:val="30"/>
        <w:spacing w:line="276" w:lineRule="auto"/>
        <w:ind w:left="0" w:right="-104" w:firstLine="567"/>
        <w:jc w:val="center"/>
        <w:rPr>
          <w:szCs w:val="28"/>
        </w:rPr>
      </w:pPr>
      <w:r w:rsidRPr="00FE0365">
        <w:rPr>
          <w:noProof/>
          <w:szCs w:val="28"/>
        </w:rPr>
        <w:drawing>
          <wp:inline distT="0" distB="0" distL="0" distR="0" wp14:anchorId="0EA15BD6" wp14:editId="5F4CC77B">
            <wp:extent cx="4572000" cy="34290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572000" cy="3429000"/>
                    </a:xfrm>
                    <a:prstGeom prst="rect">
                      <a:avLst/>
                    </a:prstGeom>
                  </pic:spPr>
                </pic:pic>
              </a:graphicData>
            </a:graphic>
          </wp:inline>
        </w:drawing>
      </w:r>
    </w:p>
    <w:p w:rsidR="00FE0365" w:rsidRPr="00E40660" w:rsidRDefault="00FE0365" w:rsidP="00FE0365">
      <w:pPr>
        <w:pStyle w:val="30"/>
        <w:spacing w:line="276" w:lineRule="auto"/>
        <w:ind w:left="0" w:right="-104" w:firstLine="567"/>
        <w:rPr>
          <w:sz w:val="24"/>
        </w:rPr>
      </w:pPr>
      <w:r w:rsidRPr="00E40660">
        <w:rPr>
          <w:sz w:val="24"/>
        </w:rPr>
        <w:t xml:space="preserve">Первоначально расходы бюджета были утверждены в сумме </w:t>
      </w:r>
      <w:r w:rsidRPr="00E40660">
        <w:rPr>
          <w:b/>
          <w:sz w:val="24"/>
        </w:rPr>
        <w:t>633,8</w:t>
      </w:r>
      <w:r w:rsidRPr="00E40660">
        <w:rPr>
          <w:sz w:val="24"/>
        </w:rPr>
        <w:t xml:space="preserve"> млн. рублей. В </w:t>
      </w:r>
      <w:proofErr w:type="gramStart"/>
      <w:r w:rsidRPr="00E40660">
        <w:rPr>
          <w:sz w:val="24"/>
        </w:rPr>
        <w:t>течении</w:t>
      </w:r>
      <w:proofErr w:type="gramEnd"/>
      <w:r w:rsidRPr="00E40660">
        <w:rPr>
          <w:sz w:val="24"/>
        </w:rPr>
        <w:t xml:space="preserve"> года расходная часть была увеличена на </w:t>
      </w:r>
      <w:r w:rsidRPr="00E40660">
        <w:rPr>
          <w:b/>
          <w:sz w:val="24"/>
        </w:rPr>
        <w:t>17,6%</w:t>
      </w:r>
      <w:r w:rsidRPr="00E40660">
        <w:rPr>
          <w:sz w:val="24"/>
        </w:rPr>
        <w:t xml:space="preserve"> по отношению к первоначальному плану или на </w:t>
      </w:r>
      <w:r w:rsidRPr="00E40660">
        <w:rPr>
          <w:b/>
          <w:sz w:val="24"/>
        </w:rPr>
        <w:t>111,7</w:t>
      </w:r>
      <w:r w:rsidRPr="00E40660">
        <w:rPr>
          <w:sz w:val="24"/>
        </w:rPr>
        <w:t xml:space="preserve"> млн. рублей. </w:t>
      </w:r>
    </w:p>
    <w:p w:rsidR="00FE0365" w:rsidRPr="00B20B4B" w:rsidRDefault="00FE0365" w:rsidP="00FE0365">
      <w:pPr>
        <w:pStyle w:val="30"/>
        <w:spacing w:line="276" w:lineRule="auto"/>
        <w:ind w:left="0" w:right="-104" w:firstLine="567"/>
        <w:rPr>
          <w:szCs w:val="28"/>
        </w:rPr>
      </w:pPr>
      <w:r w:rsidRPr="00E40660">
        <w:rPr>
          <w:sz w:val="24"/>
        </w:rPr>
        <w:t xml:space="preserve">Наиболее значительное увеличение расходов бюджета пришлось на раздел  «Межбюджетные трансферты общего характера» на 104,5 млн. рублей.  Также были увеличены расходы бюджета на сферу дорожного хозяйства и благоустройство города. </w:t>
      </w:r>
    </w:p>
    <w:p w:rsidR="00FE0365" w:rsidRPr="00B20B4B" w:rsidRDefault="00FE0365" w:rsidP="00FE0365">
      <w:pPr>
        <w:pStyle w:val="30"/>
        <w:spacing w:line="276" w:lineRule="auto"/>
        <w:ind w:left="0" w:right="-104" w:firstLine="567"/>
        <w:jc w:val="center"/>
        <w:rPr>
          <w:szCs w:val="28"/>
        </w:rPr>
      </w:pPr>
      <w:r w:rsidRPr="00FE0365">
        <w:rPr>
          <w:noProof/>
          <w:szCs w:val="28"/>
        </w:rPr>
        <w:drawing>
          <wp:inline distT="0" distB="0" distL="0" distR="0" wp14:anchorId="76C67A94" wp14:editId="37596DFC">
            <wp:extent cx="4572000" cy="34290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4572000" cy="3429000"/>
                    </a:xfrm>
                    <a:prstGeom prst="rect">
                      <a:avLst/>
                    </a:prstGeom>
                  </pic:spPr>
                </pic:pic>
              </a:graphicData>
            </a:graphic>
          </wp:inline>
        </w:drawing>
      </w:r>
    </w:p>
    <w:p w:rsidR="000B5BE3" w:rsidRDefault="000B5BE3" w:rsidP="000B5BE3">
      <w:pPr>
        <w:pStyle w:val="30"/>
        <w:spacing w:line="276" w:lineRule="auto"/>
        <w:ind w:left="0" w:right="-104" w:firstLine="567"/>
        <w:jc w:val="center"/>
        <w:rPr>
          <w:szCs w:val="28"/>
        </w:rPr>
      </w:pPr>
    </w:p>
    <w:p w:rsidR="00FE0365" w:rsidRPr="00E40660" w:rsidRDefault="00FE0365" w:rsidP="00FE0365">
      <w:pPr>
        <w:pStyle w:val="30"/>
        <w:spacing w:line="276" w:lineRule="auto"/>
        <w:ind w:left="0" w:right="-104" w:firstLine="567"/>
        <w:rPr>
          <w:sz w:val="24"/>
        </w:rPr>
      </w:pPr>
      <w:r w:rsidRPr="00E40660">
        <w:rPr>
          <w:sz w:val="24"/>
        </w:rPr>
        <w:t xml:space="preserve">Наибольший удельный вес в расходах бюджета 2015 года занимают расходы по разделу «Национальная экономика», где одними из основных являются расходы на «Дорожное хозяйство» - это </w:t>
      </w:r>
      <w:r w:rsidRPr="00E40660">
        <w:rPr>
          <w:b/>
          <w:sz w:val="24"/>
        </w:rPr>
        <w:t>281,8</w:t>
      </w:r>
      <w:r w:rsidRPr="00E40660">
        <w:rPr>
          <w:sz w:val="24"/>
        </w:rPr>
        <w:t xml:space="preserve"> млн. рублей.</w:t>
      </w:r>
    </w:p>
    <w:p w:rsidR="00FE0365" w:rsidRDefault="00FE0365" w:rsidP="00FE0365">
      <w:pPr>
        <w:pStyle w:val="30"/>
        <w:spacing w:line="276" w:lineRule="auto"/>
        <w:ind w:left="0" w:right="-104" w:firstLine="567"/>
        <w:rPr>
          <w:sz w:val="24"/>
        </w:rPr>
      </w:pPr>
      <w:r w:rsidRPr="00E40660">
        <w:rPr>
          <w:sz w:val="24"/>
        </w:rPr>
        <w:t xml:space="preserve">На финансирование мероприятий в области ЖКХ в 2015 году было направлено </w:t>
      </w:r>
      <w:r w:rsidRPr="00E40660">
        <w:rPr>
          <w:b/>
          <w:sz w:val="24"/>
        </w:rPr>
        <w:t>141,8</w:t>
      </w:r>
      <w:r w:rsidRPr="00E40660">
        <w:rPr>
          <w:sz w:val="24"/>
        </w:rPr>
        <w:t xml:space="preserve"> млн. рублей или 19% от всех расходов бюджета.</w:t>
      </w:r>
    </w:p>
    <w:p w:rsidR="00E40660" w:rsidRPr="00E40660" w:rsidRDefault="00E40660" w:rsidP="00FE0365">
      <w:pPr>
        <w:pStyle w:val="30"/>
        <w:spacing w:line="276" w:lineRule="auto"/>
        <w:ind w:left="0" w:right="-104" w:firstLine="567"/>
        <w:rPr>
          <w:sz w:val="24"/>
        </w:rPr>
      </w:pPr>
    </w:p>
    <w:p w:rsidR="000B5BE3" w:rsidRDefault="00FE0365" w:rsidP="00FE0365">
      <w:pPr>
        <w:tabs>
          <w:tab w:val="left" w:pos="709"/>
          <w:tab w:val="left" w:pos="7834"/>
        </w:tabs>
        <w:spacing w:line="276" w:lineRule="auto"/>
        <w:ind w:firstLine="709"/>
        <w:jc w:val="center"/>
        <w:rPr>
          <w:sz w:val="28"/>
          <w:szCs w:val="28"/>
        </w:rPr>
      </w:pPr>
      <w:r w:rsidRPr="00FE0365">
        <w:rPr>
          <w:noProof/>
          <w:sz w:val="28"/>
          <w:szCs w:val="28"/>
        </w:rPr>
        <w:drawing>
          <wp:inline distT="0" distB="0" distL="0" distR="0" wp14:anchorId="6A618127" wp14:editId="39A4923B">
            <wp:extent cx="4572000" cy="34290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4572000" cy="3429000"/>
                    </a:xfrm>
                    <a:prstGeom prst="rect">
                      <a:avLst/>
                    </a:prstGeom>
                  </pic:spPr>
                </pic:pic>
              </a:graphicData>
            </a:graphic>
          </wp:inline>
        </w:drawing>
      </w:r>
    </w:p>
    <w:p w:rsidR="00E40660" w:rsidRDefault="00E40660" w:rsidP="00FE0365">
      <w:pPr>
        <w:tabs>
          <w:tab w:val="left" w:pos="10632"/>
        </w:tabs>
        <w:spacing w:line="276" w:lineRule="auto"/>
        <w:ind w:right="-1" w:firstLine="567"/>
        <w:jc w:val="both"/>
        <w:rPr>
          <w:sz w:val="28"/>
          <w:szCs w:val="28"/>
        </w:rPr>
      </w:pPr>
    </w:p>
    <w:p w:rsidR="00FE0365" w:rsidRPr="00E40660" w:rsidRDefault="00FE0365" w:rsidP="00FE0365">
      <w:pPr>
        <w:tabs>
          <w:tab w:val="left" w:pos="10632"/>
        </w:tabs>
        <w:spacing w:line="276" w:lineRule="auto"/>
        <w:ind w:right="-1" w:firstLine="567"/>
        <w:jc w:val="both"/>
      </w:pPr>
      <w:r w:rsidRPr="00E40660">
        <w:t xml:space="preserve">В </w:t>
      </w:r>
      <w:proofErr w:type="gramStart"/>
      <w:r w:rsidRPr="00E40660">
        <w:t>целом</w:t>
      </w:r>
      <w:proofErr w:type="gramEnd"/>
      <w:r w:rsidRPr="00E40660">
        <w:t xml:space="preserve">, анализируя исполнение расходной части бюджета, следует отметить, что наибольший удельный вес занимают расходы  по разделам жилищно-коммунального и дорожного хозяйства. Общая сумма расходов по данным разделам составляет 449,4 млн. рублей или 60,3% от общего объема расходов бюджета. В </w:t>
      </w:r>
      <w:proofErr w:type="gramStart"/>
      <w:r w:rsidRPr="00E40660">
        <w:t>сравнении</w:t>
      </w:r>
      <w:proofErr w:type="gramEnd"/>
      <w:r w:rsidRPr="00E40660">
        <w:t xml:space="preserve"> с аналогичными расходами в 2014 году, расходы 2015 года увеличились на 9,8 млн. рублей или на 2,2%. </w:t>
      </w:r>
    </w:p>
    <w:p w:rsidR="000B5BE3" w:rsidRDefault="00FE0365" w:rsidP="000B5BE3">
      <w:pPr>
        <w:tabs>
          <w:tab w:val="left" w:pos="709"/>
          <w:tab w:val="left" w:pos="7834"/>
        </w:tabs>
        <w:spacing w:line="276" w:lineRule="auto"/>
        <w:ind w:firstLine="709"/>
        <w:jc w:val="center"/>
        <w:rPr>
          <w:sz w:val="28"/>
          <w:szCs w:val="28"/>
        </w:rPr>
      </w:pPr>
      <w:r w:rsidRPr="00FE0365">
        <w:rPr>
          <w:noProof/>
          <w:sz w:val="28"/>
          <w:szCs w:val="28"/>
        </w:rPr>
        <w:drawing>
          <wp:inline distT="0" distB="0" distL="0" distR="0" wp14:anchorId="4B5562D9" wp14:editId="25BE0B55">
            <wp:extent cx="4572000" cy="34290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4572000" cy="3429000"/>
                    </a:xfrm>
                    <a:prstGeom prst="rect">
                      <a:avLst/>
                    </a:prstGeom>
                  </pic:spPr>
                </pic:pic>
              </a:graphicData>
            </a:graphic>
          </wp:inline>
        </w:drawing>
      </w:r>
    </w:p>
    <w:p w:rsidR="000B5BE3" w:rsidRDefault="000B5BE3" w:rsidP="00D61ADD">
      <w:pPr>
        <w:tabs>
          <w:tab w:val="left" w:pos="709"/>
          <w:tab w:val="left" w:pos="7834"/>
        </w:tabs>
        <w:spacing w:line="276" w:lineRule="auto"/>
        <w:ind w:firstLine="709"/>
        <w:jc w:val="both"/>
        <w:rPr>
          <w:sz w:val="28"/>
          <w:szCs w:val="28"/>
        </w:rPr>
      </w:pPr>
    </w:p>
    <w:p w:rsidR="00FE0365" w:rsidRPr="00E40660" w:rsidRDefault="00FE0365" w:rsidP="00FE0365">
      <w:pPr>
        <w:pStyle w:val="30"/>
        <w:tabs>
          <w:tab w:val="left" w:pos="1134"/>
        </w:tabs>
        <w:spacing w:line="276" w:lineRule="auto"/>
        <w:ind w:left="0" w:right="-104" w:firstLine="709"/>
        <w:rPr>
          <w:sz w:val="24"/>
        </w:rPr>
      </w:pPr>
      <w:r w:rsidRPr="00E40660">
        <w:rPr>
          <w:sz w:val="24"/>
        </w:rPr>
        <w:t xml:space="preserve">В 2015 году увеличились расходы на социальную сферу на 8,5 млн. рублей или на 10% и составили </w:t>
      </w:r>
      <w:r w:rsidRPr="00E40660">
        <w:rPr>
          <w:b/>
          <w:sz w:val="24"/>
        </w:rPr>
        <w:t>93,8</w:t>
      </w:r>
      <w:r w:rsidRPr="00E40660">
        <w:rPr>
          <w:sz w:val="24"/>
        </w:rPr>
        <w:t xml:space="preserve"> млн. рублей. Увеличение расходов в основном связано с увеличением расходов по оплате труда с начислениями.</w:t>
      </w:r>
    </w:p>
    <w:p w:rsidR="00D61ADD" w:rsidRDefault="00D61ADD" w:rsidP="00D61ADD">
      <w:pPr>
        <w:tabs>
          <w:tab w:val="left" w:pos="709"/>
          <w:tab w:val="left" w:pos="7834"/>
        </w:tabs>
        <w:spacing w:line="276" w:lineRule="auto"/>
        <w:ind w:firstLine="709"/>
        <w:jc w:val="both"/>
        <w:rPr>
          <w:sz w:val="28"/>
          <w:szCs w:val="28"/>
        </w:rPr>
      </w:pPr>
    </w:p>
    <w:p w:rsidR="000B5BE3" w:rsidRDefault="00FE0365" w:rsidP="0061110E">
      <w:pPr>
        <w:tabs>
          <w:tab w:val="left" w:pos="709"/>
          <w:tab w:val="left" w:pos="7834"/>
        </w:tabs>
        <w:spacing w:line="276" w:lineRule="auto"/>
        <w:ind w:firstLine="709"/>
        <w:jc w:val="center"/>
        <w:rPr>
          <w:sz w:val="28"/>
          <w:szCs w:val="28"/>
        </w:rPr>
      </w:pPr>
      <w:r w:rsidRPr="00FE0365">
        <w:rPr>
          <w:noProof/>
          <w:sz w:val="28"/>
          <w:szCs w:val="28"/>
        </w:rPr>
        <w:drawing>
          <wp:inline distT="0" distB="0" distL="0" distR="0" wp14:anchorId="4ECAF0EE" wp14:editId="5A89C96E">
            <wp:extent cx="4572000" cy="34290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4572000" cy="3429000"/>
                    </a:xfrm>
                    <a:prstGeom prst="rect">
                      <a:avLst/>
                    </a:prstGeom>
                  </pic:spPr>
                </pic:pic>
              </a:graphicData>
            </a:graphic>
          </wp:inline>
        </w:drawing>
      </w:r>
    </w:p>
    <w:p w:rsidR="000B5BE3" w:rsidRDefault="000B5BE3" w:rsidP="000B5BE3">
      <w:pPr>
        <w:tabs>
          <w:tab w:val="left" w:pos="709"/>
          <w:tab w:val="left" w:pos="7834"/>
        </w:tabs>
        <w:spacing w:line="276" w:lineRule="auto"/>
        <w:ind w:firstLine="709"/>
        <w:jc w:val="center"/>
        <w:rPr>
          <w:sz w:val="28"/>
          <w:szCs w:val="28"/>
        </w:rPr>
      </w:pPr>
    </w:p>
    <w:p w:rsidR="00FE0365" w:rsidRPr="00E40660" w:rsidRDefault="00FE0365" w:rsidP="00FE0365">
      <w:pPr>
        <w:tabs>
          <w:tab w:val="left" w:pos="709"/>
          <w:tab w:val="left" w:pos="7834"/>
        </w:tabs>
        <w:spacing w:line="276" w:lineRule="auto"/>
        <w:ind w:firstLine="709"/>
        <w:jc w:val="both"/>
      </w:pPr>
      <w:r w:rsidRPr="00E40660">
        <w:t xml:space="preserve">В </w:t>
      </w:r>
      <w:proofErr w:type="gramStart"/>
      <w:r w:rsidRPr="00E40660">
        <w:t>расходах</w:t>
      </w:r>
      <w:proofErr w:type="gramEnd"/>
      <w:r w:rsidRPr="00E40660">
        <w:t xml:space="preserve"> на социально-культурную сферу одними из основных являются расходы на оплату труда с начислениями и расходы на оплату коммунальных услуг. На эти цели направлено </w:t>
      </w:r>
      <w:r w:rsidRPr="00E40660">
        <w:rPr>
          <w:b/>
        </w:rPr>
        <w:t xml:space="preserve">79,0 </w:t>
      </w:r>
      <w:r w:rsidRPr="00E40660">
        <w:t xml:space="preserve">млн. рублей или </w:t>
      </w:r>
      <w:r w:rsidRPr="00E40660">
        <w:rPr>
          <w:b/>
        </w:rPr>
        <w:t>84,3%</w:t>
      </w:r>
      <w:r w:rsidRPr="00E40660">
        <w:t xml:space="preserve"> от общей суммы расходов, выделенных на финансирование социальной сферы. Из них: на оплату труда с начислениями – 72,3 млн. рублей; ТЭР – 6,7 млн. рублей.</w:t>
      </w:r>
    </w:p>
    <w:p w:rsidR="00FE0365" w:rsidRPr="00E40660" w:rsidRDefault="00FE0365" w:rsidP="00FE0365">
      <w:pPr>
        <w:tabs>
          <w:tab w:val="left" w:pos="709"/>
          <w:tab w:val="left" w:pos="7834"/>
        </w:tabs>
        <w:spacing w:line="276" w:lineRule="auto"/>
        <w:ind w:firstLine="709"/>
        <w:jc w:val="both"/>
      </w:pPr>
      <w:r w:rsidRPr="00E40660">
        <w:t xml:space="preserve">Расходы на проведение различных мероприятий составили </w:t>
      </w:r>
      <w:r w:rsidRPr="00E40660">
        <w:rPr>
          <w:b/>
        </w:rPr>
        <w:t>5,1</w:t>
      </w:r>
      <w:r w:rsidRPr="00E40660">
        <w:t xml:space="preserve"> млн. рублей, на реализацию целевых программ – </w:t>
      </w:r>
      <w:r w:rsidRPr="00E40660">
        <w:rPr>
          <w:b/>
        </w:rPr>
        <w:t>5,4</w:t>
      </w:r>
      <w:r w:rsidRPr="00E40660">
        <w:t xml:space="preserve"> млн. рублей, на прочие расходы – </w:t>
      </w:r>
      <w:r w:rsidRPr="00E40660">
        <w:rPr>
          <w:b/>
        </w:rPr>
        <w:t>4,3</w:t>
      </w:r>
      <w:r w:rsidRPr="00E40660">
        <w:t xml:space="preserve"> млн. рублей. </w:t>
      </w:r>
    </w:p>
    <w:p w:rsidR="007827C6" w:rsidRPr="00E40660" w:rsidRDefault="007827C6" w:rsidP="007827C6">
      <w:pPr>
        <w:pStyle w:val="30"/>
        <w:spacing w:line="276" w:lineRule="auto"/>
        <w:ind w:left="0" w:right="-104" w:firstLine="709"/>
        <w:rPr>
          <w:sz w:val="24"/>
        </w:rPr>
      </w:pPr>
      <w:r w:rsidRPr="00E40660">
        <w:rPr>
          <w:sz w:val="24"/>
        </w:rPr>
        <w:t xml:space="preserve">На территории МО </w:t>
      </w:r>
      <w:proofErr w:type="spellStart"/>
      <w:r w:rsidRPr="00E40660">
        <w:rPr>
          <w:sz w:val="24"/>
        </w:rPr>
        <w:t>г</w:t>
      </w:r>
      <w:proofErr w:type="gramStart"/>
      <w:r w:rsidRPr="00E40660">
        <w:rPr>
          <w:sz w:val="24"/>
        </w:rPr>
        <w:t>.Э</w:t>
      </w:r>
      <w:proofErr w:type="gramEnd"/>
      <w:r w:rsidRPr="00E40660">
        <w:rPr>
          <w:sz w:val="24"/>
        </w:rPr>
        <w:t>нгельс</w:t>
      </w:r>
      <w:proofErr w:type="spellEnd"/>
      <w:r w:rsidRPr="00E40660">
        <w:rPr>
          <w:sz w:val="24"/>
        </w:rPr>
        <w:t xml:space="preserve"> в 2015 году был реализован ряд муниципальных и ведомственных программ.</w:t>
      </w:r>
    </w:p>
    <w:p w:rsidR="00E40660" w:rsidRDefault="00E40660" w:rsidP="00FE0365">
      <w:pPr>
        <w:tabs>
          <w:tab w:val="left" w:pos="709"/>
          <w:tab w:val="left" w:pos="7834"/>
        </w:tabs>
        <w:spacing w:line="276" w:lineRule="auto"/>
        <w:ind w:firstLine="709"/>
        <w:jc w:val="center"/>
        <w:rPr>
          <w:b/>
          <w:sz w:val="28"/>
          <w:szCs w:val="28"/>
        </w:rPr>
      </w:pPr>
    </w:p>
    <w:p w:rsidR="00FE0365" w:rsidRDefault="00FE0365" w:rsidP="00FE0365">
      <w:pPr>
        <w:tabs>
          <w:tab w:val="left" w:pos="709"/>
          <w:tab w:val="left" w:pos="7834"/>
        </w:tabs>
        <w:spacing w:line="276" w:lineRule="auto"/>
        <w:ind w:firstLine="709"/>
        <w:jc w:val="center"/>
        <w:rPr>
          <w:b/>
          <w:sz w:val="28"/>
          <w:szCs w:val="28"/>
        </w:rPr>
      </w:pPr>
      <w:r w:rsidRPr="00FE0365">
        <w:rPr>
          <w:b/>
          <w:sz w:val="28"/>
          <w:szCs w:val="28"/>
        </w:rPr>
        <w:t xml:space="preserve">Результаты исполнения муниципальных и ведомственных программ </w:t>
      </w:r>
    </w:p>
    <w:p w:rsidR="00FE0365" w:rsidRDefault="00FE0365" w:rsidP="00FE0365">
      <w:pPr>
        <w:tabs>
          <w:tab w:val="left" w:pos="709"/>
          <w:tab w:val="left" w:pos="7834"/>
        </w:tabs>
        <w:spacing w:line="276" w:lineRule="auto"/>
        <w:ind w:firstLine="709"/>
        <w:jc w:val="center"/>
        <w:rPr>
          <w:szCs w:val="28"/>
        </w:rPr>
      </w:pPr>
      <w:r w:rsidRPr="00FE0365">
        <w:rPr>
          <w:b/>
          <w:sz w:val="28"/>
          <w:szCs w:val="28"/>
        </w:rPr>
        <w:t>в 2015 году</w:t>
      </w:r>
    </w:p>
    <w:tbl>
      <w:tblPr>
        <w:tblW w:w="10690" w:type="dxa"/>
        <w:tblInd w:w="93" w:type="dxa"/>
        <w:tblLook w:val="04A0" w:firstRow="1" w:lastRow="0" w:firstColumn="1" w:lastColumn="0" w:noHBand="0" w:noVBand="1"/>
      </w:tblPr>
      <w:tblGrid>
        <w:gridCol w:w="2992"/>
        <w:gridCol w:w="3260"/>
        <w:gridCol w:w="1701"/>
        <w:gridCol w:w="1560"/>
        <w:gridCol w:w="1177"/>
      </w:tblGrid>
      <w:tr w:rsidR="00FE0365" w:rsidTr="00E40660">
        <w:trPr>
          <w:trHeight w:val="345"/>
          <w:tblHeader/>
        </w:trPr>
        <w:tc>
          <w:tcPr>
            <w:tcW w:w="2992" w:type="dxa"/>
            <w:tcBorders>
              <w:top w:val="nil"/>
              <w:left w:val="nil"/>
              <w:bottom w:val="nil"/>
              <w:right w:val="nil"/>
            </w:tcBorders>
            <w:shd w:val="clear" w:color="auto" w:fill="auto"/>
            <w:noWrap/>
            <w:vAlign w:val="bottom"/>
            <w:hideMark/>
          </w:tcPr>
          <w:p w:rsidR="00FE0365" w:rsidRDefault="00FE0365">
            <w:pPr>
              <w:rPr>
                <w:rFonts w:ascii="Arial Narrow" w:hAnsi="Arial Narrow" w:cs="Calibri"/>
                <w:color w:val="000000"/>
                <w:sz w:val="22"/>
                <w:szCs w:val="22"/>
              </w:rPr>
            </w:pPr>
          </w:p>
        </w:tc>
        <w:tc>
          <w:tcPr>
            <w:tcW w:w="3260" w:type="dxa"/>
            <w:tcBorders>
              <w:top w:val="nil"/>
              <w:left w:val="nil"/>
              <w:bottom w:val="nil"/>
              <w:right w:val="nil"/>
            </w:tcBorders>
            <w:shd w:val="clear" w:color="auto" w:fill="auto"/>
            <w:noWrap/>
            <w:vAlign w:val="bottom"/>
            <w:hideMark/>
          </w:tcPr>
          <w:p w:rsidR="00FE0365" w:rsidRDefault="00FE0365">
            <w:pPr>
              <w:rPr>
                <w:rFonts w:ascii="Arial Narrow" w:hAnsi="Arial Narrow" w:cs="Calibri"/>
                <w:color w:val="000000"/>
                <w:sz w:val="22"/>
                <w:szCs w:val="22"/>
              </w:rPr>
            </w:pPr>
          </w:p>
        </w:tc>
        <w:tc>
          <w:tcPr>
            <w:tcW w:w="1701" w:type="dxa"/>
            <w:tcBorders>
              <w:top w:val="nil"/>
              <w:left w:val="nil"/>
              <w:bottom w:val="nil"/>
              <w:right w:val="nil"/>
            </w:tcBorders>
            <w:shd w:val="clear" w:color="auto" w:fill="auto"/>
            <w:noWrap/>
            <w:vAlign w:val="bottom"/>
            <w:hideMark/>
          </w:tcPr>
          <w:p w:rsidR="00FE0365" w:rsidRDefault="00FE0365">
            <w:pPr>
              <w:rPr>
                <w:rFonts w:ascii="Arial Narrow" w:hAnsi="Arial Narrow" w:cs="Calibri"/>
                <w:color w:val="000000"/>
                <w:sz w:val="22"/>
                <w:szCs w:val="22"/>
              </w:rPr>
            </w:pPr>
          </w:p>
        </w:tc>
        <w:tc>
          <w:tcPr>
            <w:tcW w:w="1560" w:type="dxa"/>
            <w:tcBorders>
              <w:top w:val="nil"/>
              <w:left w:val="nil"/>
              <w:bottom w:val="nil"/>
              <w:right w:val="nil"/>
            </w:tcBorders>
            <w:shd w:val="clear" w:color="auto" w:fill="auto"/>
            <w:noWrap/>
            <w:vAlign w:val="bottom"/>
            <w:hideMark/>
          </w:tcPr>
          <w:p w:rsidR="00FE0365" w:rsidRDefault="00FE0365">
            <w:pPr>
              <w:rPr>
                <w:rFonts w:ascii="Arial Narrow" w:hAnsi="Arial Narrow" w:cs="Calibri"/>
                <w:color w:val="000000"/>
                <w:sz w:val="22"/>
                <w:szCs w:val="22"/>
              </w:rPr>
            </w:pPr>
          </w:p>
        </w:tc>
        <w:tc>
          <w:tcPr>
            <w:tcW w:w="1177" w:type="dxa"/>
            <w:tcBorders>
              <w:top w:val="nil"/>
              <w:left w:val="nil"/>
              <w:bottom w:val="nil"/>
              <w:right w:val="nil"/>
            </w:tcBorders>
            <w:shd w:val="clear" w:color="auto" w:fill="auto"/>
            <w:noWrap/>
            <w:vAlign w:val="bottom"/>
            <w:hideMark/>
          </w:tcPr>
          <w:p w:rsidR="00FE0365" w:rsidRDefault="00FE0365">
            <w:pPr>
              <w:rPr>
                <w:rFonts w:ascii="Arial Narrow" w:hAnsi="Arial Narrow" w:cs="Calibri"/>
                <w:color w:val="000000"/>
                <w:sz w:val="22"/>
                <w:szCs w:val="22"/>
              </w:rPr>
            </w:pPr>
          </w:p>
        </w:tc>
      </w:tr>
      <w:tr w:rsidR="00FE0365" w:rsidTr="00E40660">
        <w:trPr>
          <w:trHeight w:val="330"/>
          <w:tblHeader/>
        </w:trPr>
        <w:tc>
          <w:tcPr>
            <w:tcW w:w="299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E0365" w:rsidRDefault="00FE0365">
            <w:pPr>
              <w:jc w:val="center"/>
              <w:rPr>
                <w:b/>
                <w:bCs/>
                <w:i/>
                <w:iCs/>
                <w:color w:val="000000"/>
                <w:sz w:val="18"/>
                <w:szCs w:val="18"/>
              </w:rPr>
            </w:pPr>
            <w:r>
              <w:rPr>
                <w:b/>
                <w:bCs/>
                <w:i/>
                <w:iCs/>
                <w:color w:val="000000"/>
                <w:sz w:val="18"/>
                <w:szCs w:val="18"/>
              </w:rPr>
              <w:t>Наименование программы, подпрограммы</w:t>
            </w:r>
          </w:p>
        </w:tc>
        <w:tc>
          <w:tcPr>
            <w:tcW w:w="3260" w:type="dxa"/>
            <w:tcBorders>
              <w:top w:val="single" w:sz="8" w:space="0" w:color="auto"/>
              <w:left w:val="nil"/>
              <w:bottom w:val="nil"/>
              <w:right w:val="single" w:sz="8" w:space="0" w:color="auto"/>
            </w:tcBorders>
            <w:shd w:val="clear" w:color="auto" w:fill="auto"/>
            <w:vAlign w:val="center"/>
            <w:hideMark/>
          </w:tcPr>
          <w:p w:rsidR="00FE0365" w:rsidRDefault="00FE0365">
            <w:pPr>
              <w:rPr>
                <w:b/>
                <w:bCs/>
                <w:i/>
                <w:iCs/>
                <w:color w:val="000000"/>
                <w:sz w:val="18"/>
                <w:szCs w:val="18"/>
              </w:rPr>
            </w:pPr>
            <w:r>
              <w:rPr>
                <w:b/>
                <w:bCs/>
                <w:i/>
                <w:iCs/>
                <w:color w:val="000000"/>
                <w:sz w:val="18"/>
                <w:szCs w:val="18"/>
              </w:rPr>
              <w:t> </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E0365" w:rsidRDefault="00FE0365">
            <w:pPr>
              <w:jc w:val="center"/>
              <w:rPr>
                <w:b/>
                <w:bCs/>
                <w:i/>
                <w:iCs/>
                <w:color w:val="000000"/>
                <w:sz w:val="18"/>
                <w:szCs w:val="18"/>
              </w:rPr>
            </w:pPr>
            <w:r>
              <w:rPr>
                <w:b/>
                <w:bCs/>
                <w:i/>
                <w:iCs/>
                <w:color w:val="000000"/>
                <w:sz w:val="18"/>
                <w:szCs w:val="18"/>
              </w:rPr>
              <w:t>План годовой</w:t>
            </w:r>
          </w:p>
        </w:tc>
        <w:tc>
          <w:tcPr>
            <w:tcW w:w="15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E0365" w:rsidRDefault="00FE0365">
            <w:pPr>
              <w:jc w:val="center"/>
              <w:rPr>
                <w:b/>
                <w:bCs/>
                <w:i/>
                <w:iCs/>
                <w:color w:val="000000"/>
                <w:sz w:val="18"/>
                <w:szCs w:val="18"/>
              </w:rPr>
            </w:pPr>
            <w:r>
              <w:rPr>
                <w:b/>
                <w:bCs/>
                <w:i/>
                <w:iCs/>
                <w:color w:val="000000"/>
                <w:sz w:val="18"/>
                <w:szCs w:val="18"/>
              </w:rPr>
              <w:t>Факт на 31.12.2015 г.</w:t>
            </w:r>
          </w:p>
        </w:tc>
        <w:tc>
          <w:tcPr>
            <w:tcW w:w="117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E0365" w:rsidRDefault="00FE0365">
            <w:pPr>
              <w:jc w:val="center"/>
              <w:rPr>
                <w:b/>
                <w:bCs/>
                <w:i/>
                <w:iCs/>
                <w:color w:val="000000"/>
                <w:sz w:val="18"/>
                <w:szCs w:val="18"/>
              </w:rPr>
            </w:pPr>
            <w:r>
              <w:rPr>
                <w:b/>
                <w:bCs/>
                <w:i/>
                <w:iCs/>
                <w:color w:val="000000"/>
                <w:sz w:val="18"/>
                <w:szCs w:val="18"/>
              </w:rPr>
              <w:t>% выполнения года</w:t>
            </w:r>
          </w:p>
        </w:tc>
      </w:tr>
      <w:tr w:rsidR="00FE0365" w:rsidTr="00E40660">
        <w:trPr>
          <w:trHeight w:val="345"/>
          <w:tblHeader/>
        </w:trPr>
        <w:tc>
          <w:tcPr>
            <w:tcW w:w="2992" w:type="dxa"/>
            <w:vMerge/>
            <w:tcBorders>
              <w:top w:val="single" w:sz="8" w:space="0" w:color="auto"/>
              <w:left w:val="single" w:sz="8" w:space="0" w:color="auto"/>
              <w:bottom w:val="single" w:sz="8" w:space="0" w:color="000000"/>
              <w:right w:val="single" w:sz="8" w:space="0" w:color="auto"/>
            </w:tcBorders>
            <w:vAlign w:val="center"/>
            <w:hideMark/>
          </w:tcPr>
          <w:p w:rsidR="00FE0365" w:rsidRDefault="00FE0365">
            <w:pPr>
              <w:rPr>
                <w:b/>
                <w:bCs/>
                <w:i/>
                <w:iCs/>
                <w:color w:val="000000"/>
                <w:sz w:val="18"/>
                <w:szCs w:val="18"/>
              </w:rPr>
            </w:pPr>
          </w:p>
        </w:tc>
        <w:tc>
          <w:tcPr>
            <w:tcW w:w="3260" w:type="dxa"/>
            <w:tcBorders>
              <w:top w:val="nil"/>
              <w:left w:val="nil"/>
              <w:bottom w:val="single" w:sz="8" w:space="0" w:color="auto"/>
              <w:right w:val="single" w:sz="8" w:space="0" w:color="auto"/>
            </w:tcBorders>
            <w:shd w:val="clear" w:color="auto" w:fill="auto"/>
            <w:vAlign w:val="center"/>
            <w:hideMark/>
          </w:tcPr>
          <w:p w:rsidR="00FE0365" w:rsidRDefault="00FE0365">
            <w:pPr>
              <w:jc w:val="center"/>
              <w:rPr>
                <w:b/>
                <w:bCs/>
                <w:i/>
                <w:iCs/>
                <w:color w:val="000000"/>
                <w:sz w:val="18"/>
                <w:szCs w:val="18"/>
              </w:rPr>
            </w:pPr>
            <w:r>
              <w:rPr>
                <w:b/>
                <w:bCs/>
                <w:i/>
                <w:iCs/>
                <w:color w:val="000000"/>
                <w:sz w:val="18"/>
                <w:szCs w:val="18"/>
              </w:rPr>
              <w:t>Результаты исполнения в 2015 году</w:t>
            </w:r>
          </w:p>
        </w:tc>
        <w:tc>
          <w:tcPr>
            <w:tcW w:w="1701" w:type="dxa"/>
            <w:vMerge/>
            <w:tcBorders>
              <w:top w:val="single" w:sz="8" w:space="0" w:color="auto"/>
              <w:left w:val="single" w:sz="8" w:space="0" w:color="auto"/>
              <w:bottom w:val="single" w:sz="8" w:space="0" w:color="000000"/>
              <w:right w:val="single" w:sz="8" w:space="0" w:color="auto"/>
            </w:tcBorders>
            <w:vAlign w:val="center"/>
            <w:hideMark/>
          </w:tcPr>
          <w:p w:rsidR="00FE0365" w:rsidRDefault="00FE0365">
            <w:pPr>
              <w:rPr>
                <w:b/>
                <w:bCs/>
                <w:i/>
                <w:iCs/>
                <w:color w:val="000000"/>
                <w:sz w:val="18"/>
                <w:szCs w:val="18"/>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rsidR="00FE0365" w:rsidRDefault="00FE0365">
            <w:pPr>
              <w:rPr>
                <w:b/>
                <w:bCs/>
                <w:i/>
                <w:iCs/>
                <w:color w:val="000000"/>
                <w:sz w:val="18"/>
                <w:szCs w:val="18"/>
              </w:rPr>
            </w:pPr>
          </w:p>
        </w:tc>
        <w:tc>
          <w:tcPr>
            <w:tcW w:w="1177" w:type="dxa"/>
            <w:vMerge/>
            <w:tcBorders>
              <w:top w:val="single" w:sz="8" w:space="0" w:color="auto"/>
              <w:left w:val="single" w:sz="8" w:space="0" w:color="auto"/>
              <w:bottom w:val="single" w:sz="8" w:space="0" w:color="000000"/>
              <w:right w:val="single" w:sz="8" w:space="0" w:color="auto"/>
            </w:tcBorders>
            <w:vAlign w:val="center"/>
            <w:hideMark/>
          </w:tcPr>
          <w:p w:rsidR="00FE0365" w:rsidRDefault="00FE0365">
            <w:pPr>
              <w:rPr>
                <w:b/>
                <w:bCs/>
                <w:i/>
                <w:iCs/>
                <w:color w:val="000000"/>
                <w:sz w:val="18"/>
                <w:szCs w:val="18"/>
              </w:rPr>
            </w:pPr>
          </w:p>
        </w:tc>
      </w:tr>
      <w:tr w:rsidR="00FE0365" w:rsidTr="00FE0365">
        <w:trPr>
          <w:trHeight w:val="1215"/>
        </w:trPr>
        <w:tc>
          <w:tcPr>
            <w:tcW w:w="2992" w:type="dxa"/>
            <w:tcBorders>
              <w:top w:val="nil"/>
              <w:left w:val="single" w:sz="8" w:space="0" w:color="auto"/>
              <w:bottom w:val="single" w:sz="8" w:space="0" w:color="auto"/>
              <w:right w:val="single" w:sz="8" w:space="0" w:color="auto"/>
            </w:tcBorders>
            <w:shd w:val="clear" w:color="auto" w:fill="auto"/>
            <w:vAlign w:val="center"/>
            <w:hideMark/>
          </w:tcPr>
          <w:p w:rsidR="00FE0365" w:rsidRDefault="00FE0365">
            <w:pPr>
              <w:rPr>
                <w:color w:val="000000"/>
                <w:sz w:val="18"/>
                <w:szCs w:val="18"/>
              </w:rPr>
            </w:pPr>
            <w:r>
              <w:rPr>
                <w:color w:val="000000"/>
                <w:sz w:val="18"/>
                <w:szCs w:val="18"/>
              </w:rPr>
              <w:t xml:space="preserve">ВЦП "Развитие физической культуры и спорта на территории муниципального образования город Энгельс </w:t>
            </w:r>
            <w:proofErr w:type="spellStart"/>
            <w:r>
              <w:rPr>
                <w:color w:val="000000"/>
                <w:sz w:val="18"/>
                <w:szCs w:val="18"/>
              </w:rPr>
              <w:t>Энгельсского</w:t>
            </w:r>
            <w:proofErr w:type="spellEnd"/>
            <w:r>
              <w:rPr>
                <w:color w:val="000000"/>
                <w:sz w:val="18"/>
                <w:szCs w:val="18"/>
              </w:rPr>
              <w:t xml:space="preserve"> муниципального района Саратовской области" на 2014 - 2016 годы</w:t>
            </w:r>
          </w:p>
        </w:tc>
        <w:tc>
          <w:tcPr>
            <w:tcW w:w="3260" w:type="dxa"/>
            <w:tcBorders>
              <w:top w:val="nil"/>
              <w:left w:val="nil"/>
              <w:bottom w:val="single" w:sz="8" w:space="0" w:color="auto"/>
              <w:right w:val="single" w:sz="8" w:space="0" w:color="auto"/>
            </w:tcBorders>
            <w:shd w:val="clear" w:color="auto" w:fill="auto"/>
            <w:vAlign w:val="center"/>
            <w:hideMark/>
          </w:tcPr>
          <w:p w:rsidR="00FE0365" w:rsidRDefault="00FE0365">
            <w:pPr>
              <w:rPr>
                <w:color w:val="000000"/>
                <w:sz w:val="18"/>
                <w:szCs w:val="18"/>
              </w:rPr>
            </w:pPr>
            <w:r>
              <w:rPr>
                <w:color w:val="000000"/>
                <w:sz w:val="18"/>
                <w:szCs w:val="18"/>
              </w:rPr>
              <w:t xml:space="preserve">Проведено 430 физкультурно-спортивных мероприятий с привлечением около 45 </w:t>
            </w:r>
            <w:proofErr w:type="spellStart"/>
            <w:r>
              <w:rPr>
                <w:color w:val="000000"/>
                <w:sz w:val="18"/>
                <w:szCs w:val="18"/>
              </w:rPr>
              <w:t>тыс</w:t>
            </w:r>
            <w:proofErr w:type="gramStart"/>
            <w:r>
              <w:rPr>
                <w:color w:val="000000"/>
                <w:sz w:val="18"/>
                <w:szCs w:val="18"/>
              </w:rPr>
              <w:t>.ч</w:t>
            </w:r>
            <w:proofErr w:type="gramEnd"/>
            <w:r>
              <w:rPr>
                <w:color w:val="000000"/>
                <w:sz w:val="18"/>
                <w:szCs w:val="18"/>
              </w:rPr>
              <w:t>ел</w:t>
            </w:r>
            <w:proofErr w:type="spellEnd"/>
            <w:r>
              <w:rPr>
                <w:color w:val="000000"/>
                <w:sz w:val="18"/>
                <w:szCs w:val="18"/>
              </w:rPr>
              <w:t xml:space="preserve">. В 2015 году </w:t>
            </w:r>
            <w:proofErr w:type="spellStart"/>
            <w:r>
              <w:rPr>
                <w:color w:val="000000"/>
                <w:sz w:val="18"/>
                <w:szCs w:val="18"/>
              </w:rPr>
              <w:t>спорторганизаторами</w:t>
            </w:r>
            <w:proofErr w:type="spellEnd"/>
            <w:r>
              <w:rPr>
                <w:color w:val="000000"/>
                <w:sz w:val="18"/>
                <w:szCs w:val="18"/>
              </w:rPr>
              <w:t xml:space="preserve"> на 29 спортплощадках проведено 150 </w:t>
            </w:r>
            <w:proofErr w:type="spellStart"/>
            <w:r>
              <w:rPr>
                <w:color w:val="000000"/>
                <w:sz w:val="18"/>
                <w:szCs w:val="18"/>
              </w:rPr>
              <w:t>спортмероприятий</w:t>
            </w:r>
            <w:proofErr w:type="spellEnd"/>
            <w:r>
              <w:rPr>
                <w:color w:val="000000"/>
                <w:sz w:val="18"/>
                <w:szCs w:val="18"/>
              </w:rPr>
              <w:t xml:space="preserve">, в которых приняло участие около 3 </w:t>
            </w:r>
            <w:proofErr w:type="spellStart"/>
            <w:r>
              <w:rPr>
                <w:color w:val="000000"/>
                <w:sz w:val="18"/>
                <w:szCs w:val="18"/>
              </w:rPr>
              <w:t>тыс.чел</w:t>
            </w:r>
            <w:proofErr w:type="spellEnd"/>
            <w:r>
              <w:rPr>
                <w:color w:val="000000"/>
                <w:sz w:val="18"/>
                <w:szCs w:val="18"/>
              </w:rPr>
              <w:t>. Организовано временное трудоустройство подростков в кол-ве 215 чел. Принято участие в 107 соревнованиях различного уровня, завоевано 600 медалей.</w:t>
            </w:r>
          </w:p>
        </w:tc>
        <w:tc>
          <w:tcPr>
            <w:tcW w:w="1701" w:type="dxa"/>
            <w:tcBorders>
              <w:top w:val="nil"/>
              <w:left w:val="nil"/>
              <w:bottom w:val="single" w:sz="8" w:space="0" w:color="auto"/>
              <w:right w:val="single" w:sz="8" w:space="0" w:color="auto"/>
            </w:tcBorders>
            <w:shd w:val="clear" w:color="auto" w:fill="auto"/>
            <w:vAlign w:val="center"/>
            <w:hideMark/>
          </w:tcPr>
          <w:p w:rsidR="00FE0365" w:rsidRDefault="00FE0365">
            <w:pPr>
              <w:jc w:val="right"/>
              <w:rPr>
                <w:color w:val="000000"/>
                <w:sz w:val="18"/>
                <w:szCs w:val="18"/>
              </w:rPr>
            </w:pPr>
            <w:r>
              <w:rPr>
                <w:color w:val="000000"/>
                <w:sz w:val="18"/>
                <w:szCs w:val="18"/>
              </w:rPr>
              <w:t xml:space="preserve">2 353,9 </w:t>
            </w:r>
          </w:p>
        </w:tc>
        <w:tc>
          <w:tcPr>
            <w:tcW w:w="1560" w:type="dxa"/>
            <w:tcBorders>
              <w:top w:val="nil"/>
              <w:left w:val="nil"/>
              <w:bottom w:val="single" w:sz="8" w:space="0" w:color="auto"/>
              <w:right w:val="single" w:sz="8" w:space="0" w:color="auto"/>
            </w:tcBorders>
            <w:shd w:val="clear" w:color="auto" w:fill="auto"/>
            <w:vAlign w:val="center"/>
            <w:hideMark/>
          </w:tcPr>
          <w:p w:rsidR="00FE0365" w:rsidRDefault="00FE0365">
            <w:pPr>
              <w:jc w:val="right"/>
              <w:rPr>
                <w:color w:val="000000"/>
                <w:sz w:val="18"/>
                <w:szCs w:val="18"/>
              </w:rPr>
            </w:pPr>
            <w:r>
              <w:rPr>
                <w:color w:val="000000"/>
                <w:sz w:val="18"/>
                <w:szCs w:val="18"/>
              </w:rPr>
              <w:t xml:space="preserve">2 353,9 </w:t>
            </w:r>
          </w:p>
        </w:tc>
        <w:tc>
          <w:tcPr>
            <w:tcW w:w="1177" w:type="dxa"/>
            <w:tcBorders>
              <w:top w:val="nil"/>
              <w:left w:val="nil"/>
              <w:bottom w:val="single" w:sz="8" w:space="0" w:color="auto"/>
              <w:right w:val="single" w:sz="8" w:space="0" w:color="auto"/>
            </w:tcBorders>
            <w:shd w:val="clear" w:color="auto" w:fill="auto"/>
            <w:vAlign w:val="center"/>
            <w:hideMark/>
          </w:tcPr>
          <w:p w:rsidR="00FE0365" w:rsidRDefault="00FE0365">
            <w:pPr>
              <w:jc w:val="right"/>
              <w:rPr>
                <w:color w:val="000000"/>
                <w:sz w:val="18"/>
                <w:szCs w:val="18"/>
              </w:rPr>
            </w:pPr>
            <w:r>
              <w:rPr>
                <w:color w:val="000000"/>
                <w:sz w:val="18"/>
                <w:szCs w:val="18"/>
              </w:rPr>
              <w:t>100,00%</w:t>
            </w:r>
          </w:p>
        </w:tc>
      </w:tr>
      <w:tr w:rsidR="00FE0365" w:rsidTr="00FE0365">
        <w:trPr>
          <w:trHeight w:val="1935"/>
        </w:trPr>
        <w:tc>
          <w:tcPr>
            <w:tcW w:w="2992" w:type="dxa"/>
            <w:tcBorders>
              <w:top w:val="nil"/>
              <w:left w:val="single" w:sz="8" w:space="0" w:color="auto"/>
              <w:bottom w:val="single" w:sz="8" w:space="0" w:color="auto"/>
              <w:right w:val="single" w:sz="8" w:space="0" w:color="auto"/>
            </w:tcBorders>
            <w:shd w:val="clear" w:color="auto" w:fill="auto"/>
            <w:vAlign w:val="center"/>
            <w:hideMark/>
          </w:tcPr>
          <w:p w:rsidR="00FE0365" w:rsidRDefault="00FE0365">
            <w:pPr>
              <w:rPr>
                <w:color w:val="000000"/>
                <w:sz w:val="18"/>
                <w:szCs w:val="18"/>
              </w:rPr>
            </w:pPr>
            <w:r>
              <w:rPr>
                <w:color w:val="000000"/>
                <w:sz w:val="18"/>
                <w:szCs w:val="18"/>
              </w:rPr>
              <w:lastRenderedPageBreak/>
              <w:t xml:space="preserve">ВЦП "Развитие культуры на территории муниципального образования город Энгельс </w:t>
            </w:r>
            <w:proofErr w:type="spellStart"/>
            <w:r>
              <w:rPr>
                <w:color w:val="000000"/>
                <w:sz w:val="18"/>
                <w:szCs w:val="18"/>
              </w:rPr>
              <w:t>Энгельсского</w:t>
            </w:r>
            <w:proofErr w:type="spellEnd"/>
            <w:r>
              <w:rPr>
                <w:color w:val="000000"/>
                <w:sz w:val="18"/>
                <w:szCs w:val="18"/>
              </w:rPr>
              <w:t xml:space="preserve"> муниципального района Саратовской области в 2014-2016 годах"</w:t>
            </w:r>
          </w:p>
        </w:tc>
        <w:tc>
          <w:tcPr>
            <w:tcW w:w="3260" w:type="dxa"/>
            <w:tcBorders>
              <w:top w:val="nil"/>
              <w:left w:val="nil"/>
              <w:bottom w:val="single" w:sz="8" w:space="0" w:color="auto"/>
              <w:right w:val="single" w:sz="8" w:space="0" w:color="auto"/>
            </w:tcBorders>
            <w:shd w:val="clear" w:color="auto" w:fill="auto"/>
            <w:vAlign w:val="center"/>
            <w:hideMark/>
          </w:tcPr>
          <w:p w:rsidR="00FE0365" w:rsidRDefault="00FE0365">
            <w:pPr>
              <w:rPr>
                <w:color w:val="000000"/>
                <w:sz w:val="18"/>
                <w:szCs w:val="18"/>
              </w:rPr>
            </w:pPr>
            <w:proofErr w:type="gramStart"/>
            <w:r>
              <w:rPr>
                <w:color w:val="000000"/>
                <w:sz w:val="18"/>
                <w:szCs w:val="18"/>
              </w:rPr>
              <w:t xml:space="preserve">В рамках празднования 70-й годовщины Победы в ВОВ проведено 93 мероприятия различной направленности, приняло участие более 12000 чел. В рамках проведения Года культуры проведено 98 мероприятий, к которых приняло участие более 2000 чел. Самый значимый проект программы «Праздничное разноцветье», в ходе которого проводились государственные, профессиональные и народные праздники («Широкая Масленица», День Победы, праздничные мероприятия к 268-летию со дня основания </w:t>
            </w:r>
            <w:proofErr w:type="spellStart"/>
            <w:r>
              <w:rPr>
                <w:color w:val="000000"/>
                <w:sz w:val="18"/>
                <w:szCs w:val="18"/>
              </w:rPr>
              <w:t>г</w:t>
            </w:r>
            <w:proofErr w:type="gramEnd"/>
            <w:r>
              <w:rPr>
                <w:color w:val="000000"/>
                <w:sz w:val="18"/>
                <w:szCs w:val="18"/>
              </w:rPr>
              <w:t>.</w:t>
            </w:r>
            <w:proofErr w:type="gramStart"/>
            <w:r>
              <w:rPr>
                <w:color w:val="000000"/>
                <w:sz w:val="18"/>
                <w:szCs w:val="18"/>
              </w:rPr>
              <w:t>Энгельса</w:t>
            </w:r>
            <w:proofErr w:type="spellEnd"/>
            <w:r>
              <w:rPr>
                <w:color w:val="000000"/>
                <w:sz w:val="18"/>
                <w:szCs w:val="18"/>
              </w:rPr>
              <w:t>, Новый год и Рождество Христово и др.).</w:t>
            </w:r>
            <w:proofErr w:type="gramEnd"/>
          </w:p>
        </w:tc>
        <w:tc>
          <w:tcPr>
            <w:tcW w:w="1701" w:type="dxa"/>
            <w:tcBorders>
              <w:top w:val="nil"/>
              <w:left w:val="nil"/>
              <w:bottom w:val="single" w:sz="8" w:space="0" w:color="auto"/>
              <w:right w:val="single" w:sz="8" w:space="0" w:color="auto"/>
            </w:tcBorders>
            <w:shd w:val="clear" w:color="auto" w:fill="auto"/>
            <w:vAlign w:val="center"/>
            <w:hideMark/>
          </w:tcPr>
          <w:p w:rsidR="00FE0365" w:rsidRDefault="00FE0365">
            <w:pPr>
              <w:jc w:val="right"/>
              <w:rPr>
                <w:color w:val="000000"/>
                <w:sz w:val="18"/>
                <w:szCs w:val="18"/>
              </w:rPr>
            </w:pPr>
            <w:r>
              <w:rPr>
                <w:color w:val="000000"/>
                <w:sz w:val="18"/>
                <w:szCs w:val="18"/>
              </w:rPr>
              <w:t xml:space="preserve">1 986,6 </w:t>
            </w:r>
          </w:p>
        </w:tc>
        <w:tc>
          <w:tcPr>
            <w:tcW w:w="1560" w:type="dxa"/>
            <w:tcBorders>
              <w:top w:val="nil"/>
              <w:left w:val="nil"/>
              <w:bottom w:val="single" w:sz="8" w:space="0" w:color="auto"/>
              <w:right w:val="single" w:sz="8" w:space="0" w:color="auto"/>
            </w:tcBorders>
            <w:shd w:val="clear" w:color="auto" w:fill="auto"/>
            <w:vAlign w:val="center"/>
            <w:hideMark/>
          </w:tcPr>
          <w:p w:rsidR="00FE0365" w:rsidRDefault="00FE0365">
            <w:pPr>
              <w:jc w:val="right"/>
              <w:rPr>
                <w:color w:val="000000"/>
                <w:sz w:val="18"/>
                <w:szCs w:val="18"/>
              </w:rPr>
            </w:pPr>
            <w:r>
              <w:rPr>
                <w:color w:val="000000"/>
                <w:sz w:val="18"/>
                <w:szCs w:val="18"/>
              </w:rPr>
              <w:t xml:space="preserve">1 986,6 </w:t>
            </w:r>
          </w:p>
        </w:tc>
        <w:tc>
          <w:tcPr>
            <w:tcW w:w="1177" w:type="dxa"/>
            <w:tcBorders>
              <w:top w:val="nil"/>
              <w:left w:val="nil"/>
              <w:bottom w:val="single" w:sz="8" w:space="0" w:color="auto"/>
              <w:right w:val="single" w:sz="8" w:space="0" w:color="auto"/>
            </w:tcBorders>
            <w:shd w:val="clear" w:color="auto" w:fill="auto"/>
            <w:vAlign w:val="center"/>
            <w:hideMark/>
          </w:tcPr>
          <w:p w:rsidR="00FE0365" w:rsidRDefault="00FE0365">
            <w:pPr>
              <w:jc w:val="right"/>
              <w:rPr>
                <w:color w:val="000000"/>
                <w:sz w:val="18"/>
                <w:szCs w:val="18"/>
              </w:rPr>
            </w:pPr>
            <w:r>
              <w:rPr>
                <w:color w:val="000000"/>
                <w:sz w:val="18"/>
                <w:szCs w:val="18"/>
              </w:rPr>
              <w:t>100,00%</w:t>
            </w:r>
          </w:p>
        </w:tc>
      </w:tr>
      <w:tr w:rsidR="00FE0365" w:rsidTr="00FE0365">
        <w:trPr>
          <w:trHeight w:val="1935"/>
        </w:trPr>
        <w:tc>
          <w:tcPr>
            <w:tcW w:w="2992" w:type="dxa"/>
            <w:tcBorders>
              <w:top w:val="nil"/>
              <w:left w:val="single" w:sz="8" w:space="0" w:color="auto"/>
              <w:bottom w:val="single" w:sz="8" w:space="0" w:color="auto"/>
              <w:right w:val="single" w:sz="8" w:space="0" w:color="auto"/>
            </w:tcBorders>
            <w:shd w:val="clear" w:color="auto" w:fill="auto"/>
            <w:vAlign w:val="center"/>
            <w:hideMark/>
          </w:tcPr>
          <w:p w:rsidR="00FE0365" w:rsidRDefault="00FE0365">
            <w:pPr>
              <w:rPr>
                <w:color w:val="000000"/>
                <w:sz w:val="18"/>
                <w:szCs w:val="18"/>
              </w:rPr>
            </w:pPr>
            <w:r>
              <w:rPr>
                <w:color w:val="000000"/>
                <w:sz w:val="18"/>
                <w:szCs w:val="18"/>
              </w:rPr>
              <w:t xml:space="preserve">МП "Молодежь муниципального образования город Энгельс </w:t>
            </w:r>
            <w:proofErr w:type="spellStart"/>
            <w:r>
              <w:rPr>
                <w:color w:val="000000"/>
                <w:sz w:val="18"/>
                <w:szCs w:val="18"/>
              </w:rPr>
              <w:t>Энгельсского</w:t>
            </w:r>
            <w:proofErr w:type="spellEnd"/>
            <w:r>
              <w:rPr>
                <w:color w:val="000000"/>
                <w:sz w:val="18"/>
                <w:szCs w:val="18"/>
              </w:rPr>
              <w:t xml:space="preserve"> муниципального района Саратовской области" на 2013-2015 годы</w:t>
            </w:r>
          </w:p>
        </w:tc>
        <w:tc>
          <w:tcPr>
            <w:tcW w:w="3260" w:type="dxa"/>
            <w:tcBorders>
              <w:top w:val="nil"/>
              <w:left w:val="nil"/>
              <w:bottom w:val="single" w:sz="8" w:space="0" w:color="auto"/>
              <w:right w:val="single" w:sz="8" w:space="0" w:color="auto"/>
            </w:tcBorders>
            <w:shd w:val="clear" w:color="auto" w:fill="auto"/>
            <w:vAlign w:val="center"/>
            <w:hideMark/>
          </w:tcPr>
          <w:p w:rsidR="00FE0365" w:rsidRDefault="00FE0365">
            <w:pPr>
              <w:rPr>
                <w:color w:val="000000"/>
                <w:sz w:val="18"/>
                <w:szCs w:val="18"/>
              </w:rPr>
            </w:pPr>
            <w:r>
              <w:rPr>
                <w:color w:val="000000"/>
                <w:sz w:val="18"/>
                <w:szCs w:val="18"/>
              </w:rPr>
              <w:t xml:space="preserve">Проведено 38 патриотических мероприятий. Всего за 2015 год к участию в патриотических мероприятиях привлечено около 2000 волонтеров. </w:t>
            </w:r>
            <w:proofErr w:type="gramStart"/>
            <w:r>
              <w:rPr>
                <w:color w:val="000000"/>
                <w:sz w:val="18"/>
                <w:szCs w:val="18"/>
              </w:rPr>
              <w:t xml:space="preserve">Впервые проведен I Покровский фестиваль красок с общим охватом участников более 1400 чел. Проведен фестиваль студенчества и творчества «Студенческая весна» с охватом участников около 5000 чел. Организовано временное трудоустройство подростков в кол-ве 475 чел. На базе МБУ «Клуб </w:t>
            </w:r>
            <w:proofErr w:type="spellStart"/>
            <w:r>
              <w:rPr>
                <w:color w:val="000000"/>
                <w:sz w:val="18"/>
                <w:szCs w:val="18"/>
              </w:rPr>
              <w:t>Энгельсская</w:t>
            </w:r>
            <w:proofErr w:type="spellEnd"/>
            <w:r>
              <w:rPr>
                <w:color w:val="000000"/>
                <w:sz w:val="18"/>
                <w:szCs w:val="18"/>
              </w:rPr>
              <w:t xml:space="preserve"> молодежь» поддерживается работа «Центра досуга инвалидов», в котором занимается 67 участников различных групп инвалидности.</w:t>
            </w:r>
            <w:proofErr w:type="gramEnd"/>
          </w:p>
        </w:tc>
        <w:tc>
          <w:tcPr>
            <w:tcW w:w="1701" w:type="dxa"/>
            <w:tcBorders>
              <w:top w:val="nil"/>
              <w:left w:val="nil"/>
              <w:bottom w:val="single" w:sz="8" w:space="0" w:color="auto"/>
              <w:right w:val="single" w:sz="8" w:space="0" w:color="auto"/>
            </w:tcBorders>
            <w:shd w:val="clear" w:color="auto" w:fill="auto"/>
            <w:vAlign w:val="center"/>
            <w:hideMark/>
          </w:tcPr>
          <w:p w:rsidR="00FE0365" w:rsidRDefault="00FE0365">
            <w:pPr>
              <w:jc w:val="right"/>
              <w:rPr>
                <w:color w:val="000000"/>
                <w:sz w:val="18"/>
                <w:szCs w:val="18"/>
              </w:rPr>
            </w:pPr>
            <w:r>
              <w:rPr>
                <w:color w:val="000000"/>
                <w:sz w:val="18"/>
                <w:szCs w:val="18"/>
              </w:rPr>
              <w:t xml:space="preserve">1 021,4 </w:t>
            </w:r>
          </w:p>
        </w:tc>
        <w:tc>
          <w:tcPr>
            <w:tcW w:w="1560" w:type="dxa"/>
            <w:tcBorders>
              <w:top w:val="nil"/>
              <w:left w:val="nil"/>
              <w:bottom w:val="single" w:sz="8" w:space="0" w:color="auto"/>
              <w:right w:val="single" w:sz="8" w:space="0" w:color="auto"/>
            </w:tcBorders>
            <w:shd w:val="clear" w:color="auto" w:fill="auto"/>
            <w:vAlign w:val="center"/>
            <w:hideMark/>
          </w:tcPr>
          <w:p w:rsidR="00FE0365" w:rsidRDefault="00FE0365">
            <w:pPr>
              <w:jc w:val="right"/>
              <w:rPr>
                <w:color w:val="000000"/>
                <w:sz w:val="18"/>
                <w:szCs w:val="18"/>
              </w:rPr>
            </w:pPr>
            <w:r>
              <w:rPr>
                <w:color w:val="000000"/>
                <w:sz w:val="18"/>
                <w:szCs w:val="18"/>
              </w:rPr>
              <w:t xml:space="preserve">1 021,4 </w:t>
            </w:r>
          </w:p>
        </w:tc>
        <w:tc>
          <w:tcPr>
            <w:tcW w:w="1177" w:type="dxa"/>
            <w:tcBorders>
              <w:top w:val="nil"/>
              <w:left w:val="nil"/>
              <w:bottom w:val="single" w:sz="8" w:space="0" w:color="auto"/>
              <w:right w:val="single" w:sz="8" w:space="0" w:color="auto"/>
            </w:tcBorders>
            <w:shd w:val="clear" w:color="auto" w:fill="auto"/>
            <w:vAlign w:val="center"/>
            <w:hideMark/>
          </w:tcPr>
          <w:p w:rsidR="00FE0365" w:rsidRDefault="00FE0365">
            <w:pPr>
              <w:jc w:val="right"/>
              <w:rPr>
                <w:color w:val="000000"/>
                <w:sz w:val="18"/>
                <w:szCs w:val="18"/>
              </w:rPr>
            </w:pPr>
            <w:r>
              <w:rPr>
                <w:color w:val="000000"/>
                <w:sz w:val="18"/>
                <w:szCs w:val="18"/>
              </w:rPr>
              <w:t>100,00%</w:t>
            </w:r>
          </w:p>
        </w:tc>
      </w:tr>
      <w:tr w:rsidR="00FE0365" w:rsidTr="00FE0365">
        <w:trPr>
          <w:trHeight w:val="480"/>
        </w:trPr>
        <w:tc>
          <w:tcPr>
            <w:tcW w:w="2992" w:type="dxa"/>
            <w:vMerge w:val="restart"/>
            <w:tcBorders>
              <w:top w:val="nil"/>
              <w:left w:val="single" w:sz="8" w:space="0" w:color="auto"/>
              <w:bottom w:val="single" w:sz="8" w:space="0" w:color="000000"/>
              <w:right w:val="single" w:sz="8" w:space="0" w:color="auto"/>
            </w:tcBorders>
            <w:shd w:val="clear" w:color="auto" w:fill="auto"/>
            <w:vAlign w:val="center"/>
            <w:hideMark/>
          </w:tcPr>
          <w:p w:rsidR="00FE0365" w:rsidRDefault="00FE0365">
            <w:pPr>
              <w:rPr>
                <w:color w:val="000000"/>
                <w:sz w:val="18"/>
                <w:szCs w:val="18"/>
              </w:rPr>
            </w:pPr>
            <w:r>
              <w:rPr>
                <w:color w:val="000000"/>
                <w:sz w:val="18"/>
                <w:szCs w:val="18"/>
              </w:rPr>
              <w:t xml:space="preserve">ВЦП "Ремонт автомобильных дорог общего пользования в границах муниципального образования город Энгельс </w:t>
            </w:r>
            <w:proofErr w:type="spellStart"/>
            <w:r>
              <w:rPr>
                <w:color w:val="000000"/>
                <w:sz w:val="18"/>
                <w:szCs w:val="18"/>
              </w:rPr>
              <w:t>Энгельсского</w:t>
            </w:r>
            <w:proofErr w:type="spellEnd"/>
            <w:r>
              <w:rPr>
                <w:color w:val="000000"/>
                <w:sz w:val="18"/>
                <w:szCs w:val="18"/>
              </w:rPr>
              <w:t xml:space="preserve"> муниципального района Саратовской области на 2014-2016 годы"</w:t>
            </w:r>
          </w:p>
        </w:tc>
        <w:tc>
          <w:tcPr>
            <w:tcW w:w="3260" w:type="dxa"/>
            <w:tcBorders>
              <w:top w:val="nil"/>
              <w:left w:val="nil"/>
              <w:bottom w:val="nil"/>
              <w:right w:val="single" w:sz="8" w:space="0" w:color="auto"/>
            </w:tcBorders>
            <w:shd w:val="clear" w:color="auto" w:fill="auto"/>
            <w:vAlign w:val="center"/>
            <w:hideMark/>
          </w:tcPr>
          <w:p w:rsidR="00FE0365" w:rsidRDefault="00FE0365">
            <w:pPr>
              <w:rPr>
                <w:color w:val="000000"/>
                <w:sz w:val="18"/>
                <w:szCs w:val="18"/>
              </w:rPr>
            </w:pPr>
            <w:r>
              <w:rPr>
                <w:color w:val="000000"/>
                <w:sz w:val="18"/>
                <w:szCs w:val="18"/>
              </w:rPr>
              <w:t>Выполнены работы по ремонту автомобильных дорог общего пользования общей площадью 10,7 тыс. кв. метров.</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rsidR="00FE0365" w:rsidRDefault="00FE0365">
            <w:pPr>
              <w:jc w:val="center"/>
              <w:rPr>
                <w:color w:val="000000"/>
                <w:sz w:val="18"/>
                <w:szCs w:val="18"/>
              </w:rPr>
            </w:pPr>
            <w:r>
              <w:rPr>
                <w:color w:val="000000"/>
                <w:sz w:val="18"/>
                <w:szCs w:val="18"/>
              </w:rPr>
              <w:t xml:space="preserve">23 983,7 </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rsidR="00FE0365" w:rsidRDefault="00FE0365">
            <w:pPr>
              <w:jc w:val="right"/>
              <w:rPr>
                <w:color w:val="000000"/>
                <w:sz w:val="18"/>
                <w:szCs w:val="18"/>
              </w:rPr>
            </w:pPr>
            <w:r>
              <w:rPr>
                <w:color w:val="000000"/>
                <w:sz w:val="18"/>
                <w:szCs w:val="18"/>
              </w:rPr>
              <w:t xml:space="preserve">23 983,7 </w:t>
            </w:r>
          </w:p>
        </w:tc>
        <w:tc>
          <w:tcPr>
            <w:tcW w:w="1177" w:type="dxa"/>
            <w:vMerge w:val="restart"/>
            <w:tcBorders>
              <w:top w:val="nil"/>
              <w:left w:val="single" w:sz="8" w:space="0" w:color="auto"/>
              <w:bottom w:val="single" w:sz="8" w:space="0" w:color="000000"/>
              <w:right w:val="single" w:sz="8" w:space="0" w:color="auto"/>
            </w:tcBorders>
            <w:shd w:val="clear" w:color="auto" w:fill="auto"/>
            <w:vAlign w:val="center"/>
            <w:hideMark/>
          </w:tcPr>
          <w:p w:rsidR="00FE0365" w:rsidRDefault="00FE0365">
            <w:pPr>
              <w:jc w:val="right"/>
              <w:rPr>
                <w:color w:val="000000"/>
                <w:sz w:val="18"/>
                <w:szCs w:val="18"/>
              </w:rPr>
            </w:pPr>
            <w:r>
              <w:rPr>
                <w:color w:val="000000"/>
                <w:sz w:val="18"/>
                <w:szCs w:val="18"/>
              </w:rPr>
              <w:t>100,00%</w:t>
            </w:r>
          </w:p>
        </w:tc>
      </w:tr>
      <w:tr w:rsidR="00FE0365" w:rsidTr="00FE0365">
        <w:trPr>
          <w:trHeight w:val="330"/>
        </w:trPr>
        <w:tc>
          <w:tcPr>
            <w:tcW w:w="2992" w:type="dxa"/>
            <w:vMerge/>
            <w:tcBorders>
              <w:top w:val="nil"/>
              <w:left w:val="single" w:sz="8" w:space="0" w:color="auto"/>
              <w:bottom w:val="single" w:sz="8" w:space="0" w:color="000000"/>
              <w:right w:val="single" w:sz="8" w:space="0" w:color="auto"/>
            </w:tcBorders>
            <w:vAlign w:val="center"/>
            <w:hideMark/>
          </w:tcPr>
          <w:p w:rsidR="00FE0365" w:rsidRDefault="00FE0365">
            <w:pPr>
              <w:rPr>
                <w:color w:val="000000"/>
                <w:sz w:val="18"/>
                <w:szCs w:val="18"/>
              </w:rPr>
            </w:pPr>
          </w:p>
        </w:tc>
        <w:tc>
          <w:tcPr>
            <w:tcW w:w="3260" w:type="dxa"/>
            <w:tcBorders>
              <w:top w:val="nil"/>
              <w:left w:val="nil"/>
              <w:bottom w:val="nil"/>
              <w:right w:val="single" w:sz="8" w:space="0" w:color="auto"/>
            </w:tcBorders>
            <w:shd w:val="clear" w:color="auto" w:fill="auto"/>
            <w:vAlign w:val="center"/>
            <w:hideMark/>
          </w:tcPr>
          <w:p w:rsidR="00FE0365" w:rsidRDefault="00FE0365">
            <w:pPr>
              <w:rPr>
                <w:color w:val="000000"/>
                <w:sz w:val="18"/>
                <w:szCs w:val="18"/>
              </w:rPr>
            </w:pPr>
            <w:r>
              <w:rPr>
                <w:color w:val="000000"/>
                <w:sz w:val="18"/>
                <w:szCs w:val="18"/>
              </w:rPr>
              <w:t>Произведен ремонт дорог:</w:t>
            </w:r>
          </w:p>
        </w:tc>
        <w:tc>
          <w:tcPr>
            <w:tcW w:w="1701" w:type="dxa"/>
            <w:vMerge/>
            <w:tcBorders>
              <w:top w:val="nil"/>
              <w:left w:val="single" w:sz="8" w:space="0" w:color="auto"/>
              <w:bottom w:val="single" w:sz="8" w:space="0" w:color="000000"/>
              <w:right w:val="single" w:sz="8" w:space="0" w:color="auto"/>
            </w:tcBorders>
            <w:vAlign w:val="center"/>
            <w:hideMark/>
          </w:tcPr>
          <w:p w:rsidR="00FE0365" w:rsidRDefault="00FE0365">
            <w:pPr>
              <w:rPr>
                <w:color w:val="000000"/>
                <w:sz w:val="18"/>
                <w:szCs w:val="18"/>
              </w:rPr>
            </w:pPr>
          </w:p>
        </w:tc>
        <w:tc>
          <w:tcPr>
            <w:tcW w:w="1560" w:type="dxa"/>
            <w:vMerge/>
            <w:tcBorders>
              <w:top w:val="nil"/>
              <w:left w:val="single" w:sz="8" w:space="0" w:color="auto"/>
              <w:bottom w:val="single" w:sz="8" w:space="0" w:color="000000"/>
              <w:right w:val="single" w:sz="8" w:space="0" w:color="auto"/>
            </w:tcBorders>
            <w:vAlign w:val="center"/>
            <w:hideMark/>
          </w:tcPr>
          <w:p w:rsidR="00FE0365" w:rsidRDefault="00FE0365">
            <w:pPr>
              <w:rPr>
                <w:color w:val="000000"/>
                <w:sz w:val="18"/>
                <w:szCs w:val="18"/>
              </w:rPr>
            </w:pPr>
          </w:p>
        </w:tc>
        <w:tc>
          <w:tcPr>
            <w:tcW w:w="1177" w:type="dxa"/>
            <w:vMerge/>
            <w:tcBorders>
              <w:top w:val="nil"/>
              <w:left w:val="single" w:sz="8" w:space="0" w:color="auto"/>
              <w:bottom w:val="single" w:sz="8" w:space="0" w:color="000000"/>
              <w:right w:val="single" w:sz="8" w:space="0" w:color="auto"/>
            </w:tcBorders>
            <w:vAlign w:val="center"/>
            <w:hideMark/>
          </w:tcPr>
          <w:p w:rsidR="00FE0365" w:rsidRDefault="00FE0365">
            <w:pPr>
              <w:rPr>
                <w:color w:val="000000"/>
                <w:sz w:val="18"/>
                <w:szCs w:val="18"/>
              </w:rPr>
            </w:pPr>
          </w:p>
        </w:tc>
      </w:tr>
      <w:tr w:rsidR="00FE0365" w:rsidTr="00FE0365">
        <w:trPr>
          <w:trHeight w:val="480"/>
        </w:trPr>
        <w:tc>
          <w:tcPr>
            <w:tcW w:w="2992" w:type="dxa"/>
            <w:vMerge/>
            <w:tcBorders>
              <w:top w:val="nil"/>
              <w:left w:val="single" w:sz="8" w:space="0" w:color="auto"/>
              <w:bottom w:val="single" w:sz="8" w:space="0" w:color="000000"/>
              <w:right w:val="single" w:sz="8" w:space="0" w:color="auto"/>
            </w:tcBorders>
            <w:vAlign w:val="center"/>
            <w:hideMark/>
          </w:tcPr>
          <w:p w:rsidR="00FE0365" w:rsidRDefault="00FE0365">
            <w:pPr>
              <w:rPr>
                <w:color w:val="000000"/>
                <w:sz w:val="18"/>
                <w:szCs w:val="18"/>
              </w:rPr>
            </w:pPr>
          </w:p>
        </w:tc>
        <w:tc>
          <w:tcPr>
            <w:tcW w:w="3260" w:type="dxa"/>
            <w:tcBorders>
              <w:top w:val="nil"/>
              <w:left w:val="nil"/>
              <w:bottom w:val="nil"/>
              <w:right w:val="single" w:sz="8" w:space="0" w:color="auto"/>
            </w:tcBorders>
            <w:shd w:val="clear" w:color="auto" w:fill="auto"/>
            <w:vAlign w:val="center"/>
            <w:hideMark/>
          </w:tcPr>
          <w:p w:rsidR="00FE0365" w:rsidRDefault="00FE0365">
            <w:pPr>
              <w:rPr>
                <w:color w:val="000000"/>
                <w:sz w:val="18"/>
                <w:szCs w:val="18"/>
              </w:rPr>
            </w:pPr>
            <w:r>
              <w:rPr>
                <w:color w:val="000000"/>
                <w:sz w:val="18"/>
                <w:szCs w:val="18"/>
              </w:rPr>
              <w:t>- по кольцевой развязке на пересечении улиц Полиграфической и 148-й Черниговской дивизии;</w:t>
            </w:r>
          </w:p>
        </w:tc>
        <w:tc>
          <w:tcPr>
            <w:tcW w:w="1701" w:type="dxa"/>
            <w:vMerge/>
            <w:tcBorders>
              <w:top w:val="nil"/>
              <w:left w:val="single" w:sz="8" w:space="0" w:color="auto"/>
              <w:bottom w:val="single" w:sz="8" w:space="0" w:color="000000"/>
              <w:right w:val="single" w:sz="8" w:space="0" w:color="auto"/>
            </w:tcBorders>
            <w:vAlign w:val="center"/>
            <w:hideMark/>
          </w:tcPr>
          <w:p w:rsidR="00FE0365" w:rsidRDefault="00FE0365">
            <w:pPr>
              <w:rPr>
                <w:color w:val="000000"/>
                <w:sz w:val="18"/>
                <w:szCs w:val="18"/>
              </w:rPr>
            </w:pPr>
          </w:p>
        </w:tc>
        <w:tc>
          <w:tcPr>
            <w:tcW w:w="1560" w:type="dxa"/>
            <w:vMerge/>
            <w:tcBorders>
              <w:top w:val="nil"/>
              <w:left w:val="single" w:sz="8" w:space="0" w:color="auto"/>
              <w:bottom w:val="single" w:sz="8" w:space="0" w:color="000000"/>
              <w:right w:val="single" w:sz="8" w:space="0" w:color="auto"/>
            </w:tcBorders>
            <w:vAlign w:val="center"/>
            <w:hideMark/>
          </w:tcPr>
          <w:p w:rsidR="00FE0365" w:rsidRDefault="00FE0365">
            <w:pPr>
              <w:rPr>
                <w:color w:val="000000"/>
                <w:sz w:val="18"/>
                <w:szCs w:val="18"/>
              </w:rPr>
            </w:pPr>
          </w:p>
        </w:tc>
        <w:tc>
          <w:tcPr>
            <w:tcW w:w="1177" w:type="dxa"/>
            <w:vMerge/>
            <w:tcBorders>
              <w:top w:val="nil"/>
              <w:left w:val="single" w:sz="8" w:space="0" w:color="auto"/>
              <w:bottom w:val="single" w:sz="8" w:space="0" w:color="000000"/>
              <w:right w:val="single" w:sz="8" w:space="0" w:color="auto"/>
            </w:tcBorders>
            <w:vAlign w:val="center"/>
            <w:hideMark/>
          </w:tcPr>
          <w:p w:rsidR="00FE0365" w:rsidRDefault="00FE0365">
            <w:pPr>
              <w:rPr>
                <w:color w:val="000000"/>
                <w:sz w:val="18"/>
                <w:szCs w:val="18"/>
              </w:rPr>
            </w:pPr>
          </w:p>
        </w:tc>
      </w:tr>
      <w:tr w:rsidR="00FE0365" w:rsidTr="00FE0365">
        <w:trPr>
          <w:trHeight w:val="330"/>
        </w:trPr>
        <w:tc>
          <w:tcPr>
            <w:tcW w:w="2992" w:type="dxa"/>
            <w:vMerge/>
            <w:tcBorders>
              <w:top w:val="nil"/>
              <w:left w:val="single" w:sz="8" w:space="0" w:color="auto"/>
              <w:bottom w:val="single" w:sz="8" w:space="0" w:color="000000"/>
              <w:right w:val="single" w:sz="8" w:space="0" w:color="auto"/>
            </w:tcBorders>
            <w:vAlign w:val="center"/>
            <w:hideMark/>
          </w:tcPr>
          <w:p w:rsidR="00FE0365" w:rsidRDefault="00FE0365">
            <w:pPr>
              <w:rPr>
                <w:color w:val="000000"/>
                <w:sz w:val="18"/>
                <w:szCs w:val="18"/>
              </w:rPr>
            </w:pPr>
          </w:p>
        </w:tc>
        <w:tc>
          <w:tcPr>
            <w:tcW w:w="3260" w:type="dxa"/>
            <w:tcBorders>
              <w:top w:val="nil"/>
              <w:left w:val="nil"/>
              <w:bottom w:val="nil"/>
              <w:right w:val="single" w:sz="8" w:space="0" w:color="auto"/>
            </w:tcBorders>
            <w:shd w:val="clear" w:color="auto" w:fill="auto"/>
            <w:vAlign w:val="center"/>
            <w:hideMark/>
          </w:tcPr>
          <w:p w:rsidR="00FE0365" w:rsidRDefault="00FE0365">
            <w:pPr>
              <w:rPr>
                <w:color w:val="000000"/>
                <w:sz w:val="18"/>
                <w:szCs w:val="18"/>
              </w:rPr>
            </w:pPr>
            <w:r>
              <w:rPr>
                <w:color w:val="000000"/>
                <w:sz w:val="18"/>
                <w:szCs w:val="18"/>
              </w:rPr>
              <w:t xml:space="preserve">-по улице Студенческой на участке </w:t>
            </w:r>
            <w:proofErr w:type="gramStart"/>
            <w:r>
              <w:rPr>
                <w:color w:val="000000"/>
                <w:sz w:val="18"/>
                <w:szCs w:val="18"/>
              </w:rPr>
              <w:t>от</w:t>
            </w:r>
            <w:proofErr w:type="gramEnd"/>
            <w:r>
              <w:rPr>
                <w:color w:val="000000"/>
                <w:sz w:val="18"/>
                <w:szCs w:val="18"/>
              </w:rPr>
              <w:t xml:space="preserve"> ж/д №165 до ж/д №181;</w:t>
            </w:r>
          </w:p>
        </w:tc>
        <w:tc>
          <w:tcPr>
            <w:tcW w:w="1701" w:type="dxa"/>
            <w:vMerge/>
            <w:tcBorders>
              <w:top w:val="nil"/>
              <w:left w:val="single" w:sz="8" w:space="0" w:color="auto"/>
              <w:bottom w:val="single" w:sz="8" w:space="0" w:color="000000"/>
              <w:right w:val="single" w:sz="8" w:space="0" w:color="auto"/>
            </w:tcBorders>
            <w:vAlign w:val="center"/>
            <w:hideMark/>
          </w:tcPr>
          <w:p w:rsidR="00FE0365" w:rsidRDefault="00FE0365">
            <w:pPr>
              <w:rPr>
                <w:color w:val="000000"/>
                <w:sz w:val="18"/>
                <w:szCs w:val="18"/>
              </w:rPr>
            </w:pPr>
          </w:p>
        </w:tc>
        <w:tc>
          <w:tcPr>
            <w:tcW w:w="1560" w:type="dxa"/>
            <w:vMerge/>
            <w:tcBorders>
              <w:top w:val="nil"/>
              <w:left w:val="single" w:sz="8" w:space="0" w:color="auto"/>
              <w:bottom w:val="single" w:sz="8" w:space="0" w:color="000000"/>
              <w:right w:val="single" w:sz="8" w:space="0" w:color="auto"/>
            </w:tcBorders>
            <w:vAlign w:val="center"/>
            <w:hideMark/>
          </w:tcPr>
          <w:p w:rsidR="00FE0365" w:rsidRDefault="00FE0365">
            <w:pPr>
              <w:rPr>
                <w:color w:val="000000"/>
                <w:sz w:val="18"/>
                <w:szCs w:val="18"/>
              </w:rPr>
            </w:pPr>
          </w:p>
        </w:tc>
        <w:tc>
          <w:tcPr>
            <w:tcW w:w="1177" w:type="dxa"/>
            <w:vMerge/>
            <w:tcBorders>
              <w:top w:val="nil"/>
              <w:left w:val="single" w:sz="8" w:space="0" w:color="auto"/>
              <w:bottom w:val="single" w:sz="8" w:space="0" w:color="000000"/>
              <w:right w:val="single" w:sz="8" w:space="0" w:color="auto"/>
            </w:tcBorders>
            <w:vAlign w:val="center"/>
            <w:hideMark/>
          </w:tcPr>
          <w:p w:rsidR="00FE0365" w:rsidRDefault="00FE0365">
            <w:pPr>
              <w:rPr>
                <w:color w:val="000000"/>
                <w:sz w:val="18"/>
                <w:szCs w:val="18"/>
              </w:rPr>
            </w:pPr>
          </w:p>
        </w:tc>
      </w:tr>
      <w:tr w:rsidR="00FE0365" w:rsidTr="00FE0365">
        <w:trPr>
          <w:trHeight w:val="330"/>
        </w:trPr>
        <w:tc>
          <w:tcPr>
            <w:tcW w:w="2992" w:type="dxa"/>
            <w:vMerge/>
            <w:tcBorders>
              <w:top w:val="nil"/>
              <w:left w:val="single" w:sz="8" w:space="0" w:color="auto"/>
              <w:bottom w:val="single" w:sz="8" w:space="0" w:color="000000"/>
              <w:right w:val="single" w:sz="8" w:space="0" w:color="auto"/>
            </w:tcBorders>
            <w:vAlign w:val="center"/>
            <w:hideMark/>
          </w:tcPr>
          <w:p w:rsidR="00FE0365" w:rsidRDefault="00FE0365">
            <w:pPr>
              <w:rPr>
                <w:color w:val="000000"/>
                <w:sz w:val="18"/>
                <w:szCs w:val="18"/>
              </w:rPr>
            </w:pPr>
          </w:p>
        </w:tc>
        <w:tc>
          <w:tcPr>
            <w:tcW w:w="3260" w:type="dxa"/>
            <w:tcBorders>
              <w:top w:val="nil"/>
              <w:left w:val="nil"/>
              <w:bottom w:val="nil"/>
              <w:right w:val="single" w:sz="8" w:space="0" w:color="auto"/>
            </w:tcBorders>
            <w:shd w:val="clear" w:color="auto" w:fill="auto"/>
            <w:vAlign w:val="center"/>
            <w:hideMark/>
          </w:tcPr>
          <w:p w:rsidR="00FE0365" w:rsidRDefault="00FE0365">
            <w:pPr>
              <w:rPr>
                <w:color w:val="000000"/>
                <w:sz w:val="18"/>
                <w:szCs w:val="18"/>
              </w:rPr>
            </w:pPr>
            <w:r>
              <w:rPr>
                <w:color w:val="000000"/>
                <w:sz w:val="18"/>
                <w:szCs w:val="18"/>
              </w:rPr>
              <w:t>-по улице Маяковского в районе пересечения с улицей Степной;</w:t>
            </w:r>
          </w:p>
        </w:tc>
        <w:tc>
          <w:tcPr>
            <w:tcW w:w="1701" w:type="dxa"/>
            <w:vMerge/>
            <w:tcBorders>
              <w:top w:val="nil"/>
              <w:left w:val="single" w:sz="8" w:space="0" w:color="auto"/>
              <w:bottom w:val="single" w:sz="8" w:space="0" w:color="000000"/>
              <w:right w:val="single" w:sz="8" w:space="0" w:color="auto"/>
            </w:tcBorders>
            <w:vAlign w:val="center"/>
            <w:hideMark/>
          </w:tcPr>
          <w:p w:rsidR="00FE0365" w:rsidRDefault="00FE0365">
            <w:pPr>
              <w:rPr>
                <w:color w:val="000000"/>
                <w:sz w:val="18"/>
                <w:szCs w:val="18"/>
              </w:rPr>
            </w:pPr>
          </w:p>
        </w:tc>
        <w:tc>
          <w:tcPr>
            <w:tcW w:w="1560" w:type="dxa"/>
            <w:vMerge/>
            <w:tcBorders>
              <w:top w:val="nil"/>
              <w:left w:val="single" w:sz="8" w:space="0" w:color="auto"/>
              <w:bottom w:val="single" w:sz="8" w:space="0" w:color="000000"/>
              <w:right w:val="single" w:sz="8" w:space="0" w:color="auto"/>
            </w:tcBorders>
            <w:vAlign w:val="center"/>
            <w:hideMark/>
          </w:tcPr>
          <w:p w:rsidR="00FE0365" w:rsidRDefault="00FE0365">
            <w:pPr>
              <w:rPr>
                <w:color w:val="000000"/>
                <w:sz w:val="18"/>
                <w:szCs w:val="18"/>
              </w:rPr>
            </w:pPr>
          </w:p>
        </w:tc>
        <w:tc>
          <w:tcPr>
            <w:tcW w:w="1177" w:type="dxa"/>
            <w:vMerge/>
            <w:tcBorders>
              <w:top w:val="nil"/>
              <w:left w:val="single" w:sz="8" w:space="0" w:color="auto"/>
              <w:bottom w:val="single" w:sz="8" w:space="0" w:color="000000"/>
              <w:right w:val="single" w:sz="8" w:space="0" w:color="auto"/>
            </w:tcBorders>
            <w:vAlign w:val="center"/>
            <w:hideMark/>
          </w:tcPr>
          <w:p w:rsidR="00FE0365" w:rsidRDefault="00FE0365">
            <w:pPr>
              <w:rPr>
                <w:color w:val="000000"/>
                <w:sz w:val="18"/>
                <w:szCs w:val="18"/>
              </w:rPr>
            </w:pPr>
          </w:p>
        </w:tc>
      </w:tr>
      <w:tr w:rsidR="00FE0365" w:rsidTr="00FE0365">
        <w:trPr>
          <w:trHeight w:val="480"/>
        </w:trPr>
        <w:tc>
          <w:tcPr>
            <w:tcW w:w="2992" w:type="dxa"/>
            <w:vMerge/>
            <w:tcBorders>
              <w:top w:val="nil"/>
              <w:left w:val="single" w:sz="8" w:space="0" w:color="auto"/>
              <w:bottom w:val="single" w:sz="8" w:space="0" w:color="000000"/>
              <w:right w:val="single" w:sz="8" w:space="0" w:color="auto"/>
            </w:tcBorders>
            <w:vAlign w:val="center"/>
            <w:hideMark/>
          </w:tcPr>
          <w:p w:rsidR="00FE0365" w:rsidRDefault="00FE0365">
            <w:pPr>
              <w:rPr>
                <w:color w:val="000000"/>
                <w:sz w:val="18"/>
                <w:szCs w:val="18"/>
              </w:rPr>
            </w:pPr>
          </w:p>
        </w:tc>
        <w:tc>
          <w:tcPr>
            <w:tcW w:w="3260" w:type="dxa"/>
            <w:tcBorders>
              <w:top w:val="nil"/>
              <w:left w:val="nil"/>
              <w:bottom w:val="nil"/>
              <w:right w:val="single" w:sz="8" w:space="0" w:color="auto"/>
            </w:tcBorders>
            <w:shd w:val="clear" w:color="auto" w:fill="auto"/>
            <w:vAlign w:val="center"/>
            <w:hideMark/>
          </w:tcPr>
          <w:p w:rsidR="00FE0365" w:rsidRDefault="00FE0365">
            <w:pPr>
              <w:rPr>
                <w:color w:val="000000"/>
                <w:sz w:val="18"/>
                <w:szCs w:val="18"/>
              </w:rPr>
            </w:pPr>
            <w:r>
              <w:rPr>
                <w:color w:val="000000"/>
                <w:sz w:val="18"/>
                <w:szCs w:val="18"/>
              </w:rPr>
              <w:t>-по улице Полиграфической на участке от кольцевой развязки на пересечении улиц Полиграфической и 148-й Черниговской дивизии;</w:t>
            </w:r>
          </w:p>
        </w:tc>
        <w:tc>
          <w:tcPr>
            <w:tcW w:w="1701" w:type="dxa"/>
            <w:vMerge/>
            <w:tcBorders>
              <w:top w:val="nil"/>
              <w:left w:val="single" w:sz="8" w:space="0" w:color="auto"/>
              <w:bottom w:val="single" w:sz="8" w:space="0" w:color="000000"/>
              <w:right w:val="single" w:sz="8" w:space="0" w:color="auto"/>
            </w:tcBorders>
            <w:vAlign w:val="center"/>
            <w:hideMark/>
          </w:tcPr>
          <w:p w:rsidR="00FE0365" w:rsidRDefault="00FE0365">
            <w:pPr>
              <w:rPr>
                <w:color w:val="000000"/>
                <w:sz w:val="18"/>
                <w:szCs w:val="18"/>
              </w:rPr>
            </w:pPr>
          </w:p>
        </w:tc>
        <w:tc>
          <w:tcPr>
            <w:tcW w:w="1560" w:type="dxa"/>
            <w:vMerge/>
            <w:tcBorders>
              <w:top w:val="nil"/>
              <w:left w:val="single" w:sz="8" w:space="0" w:color="auto"/>
              <w:bottom w:val="single" w:sz="8" w:space="0" w:color="000000"/>
              <w:right w:val="single" w:sz="8" w:space="0" w:color="auto"/>
            </w:tcBorders>
            <w:vAlign w:val="center"/>
            <w:hideMark/>
          </w:tcPr>
          <w:p w:rsidR="00FE0365" w:rsidRDefault="00FE0365">
            <w:pPr>
              <w:rPr>
                <w:color w:val="000000"/>
                <w:sz w:val="18"/>
                <w:szCs w:val="18"/>
              </w:rPr>
            </w:pPr>
          </w:p>
        </w:tc>
        <w:tc>
          <w:tcPr>
            <w:tcW w:w="1177" w:type="dxa"/>
            <w:vMerge/>
            <w:tcBorders>
              <w:top w:val="nil"/>
              <w:left w:val="single" w:sz="8" w:space="0" w:color="auto"/>
              <w:bottom w:val="single" w:sz="8" w:space="0" w:color="000000"/>
              <w:right w:val="single" w:sz="8" w:space="0" w:color="auto"/>
            </w:tcBorders>
            <w:vAlign w:val="center"/>
            <w:hideMark/>
          </w:tcPr>
          <w:p w:rsidR="00FE0365" w:rsidRDefault="00FE0365">
            <w:pPr>
              <w:rPr>
                <w:color w:val="000000"/>
                <w:sz w:val="18"/>
                <w:szCs w:val="18"/>
              </w:rPr>
            </w:pPr>
          </w:p>
        </w:tc>
      </w:tr>
      <w:tr w:rsidR="00FE0365" w:rsidTr="00FE0365">
        <w:trPr>
          <w:trHeight w:val="345"/>
        </w:trPr>
        <w:tc>
          <w:tcPr>
            <w:tcW w:w="2992" w:type="dxa"/>
            <w:vMerge/>
            <w:tcBorders>
              <w:top w:val="nil"/>
              <w:left w:val="single" w:sz="8" w:space="0" w:color="auto"/>
              <w:bottom w:val="single" w:sz="8" w:space="0" w:color="000000"/>
              <w:right w:val="single" w:sz="8" w:space="0" w:color="auto"/>
            </w:tcBorders>
            <w:vAlign w:val="center"/>
            <w:hideMark/>
          </w:tcPr>
          <w:p w:rsidR="00FE0365" w:rsidRDefault="00FE0365">
            <w:pPr>
              <w:rPr>
                <w:color w:val="000000"/>
                <w:sz w:val="18"/>
                <w:szCs w:val="18"/>
              </w:rPr>
            </w:pPr>
          </w:p>
        </w:tc>
        <w:tc>
          <w:tcPr>
            <w:tcW w:w="3260" w:type="dxa"/>
            <w:tcBorders>
              <w:top w:val="nil"/>
              <w:left w:val="nil"/>
              <w:bottom w:val="single" w:sz="8" w:space="0" w:color="auto"/>
              <w:right w:val="single" w:sz="8" w:space="0" w:color="auto"/>
            </w:tcBorders>
            <w:shd w:val="clear" w:color="auto" w:fill="auto"/>
            <w:vAlign w:val="center"/>
            <w:hideMark/>
          </w:tcPr>
          <w:p w:rsidR="00FE0365" w:rsidRDefault="00FE0365">
            <w:pPr>
              <w:rPr>
                <w:color w:val="000000"/>
                <w:sz w:val="18"/>
                <w:szCs w:val="18"/>
              </w:rPr>
            </w:pPr>
            <w:r>
              <w:rPr>
                <w:color w:val="000000"/>
                <w:sz w:val="18"/>
                <w:szCs w:val="18"/>
              </w:rPr>
              <w:t xml:space="preserve">-по улице Студенческой на участке </w:t>
            </w:r>
            <w:proofErr w:type="gramStart"/>
            <w:r>
              <w:rPr>
                <w:color w:val="000000"/>
                <w:sz w:val="18"/>
                <w:szCs w:val="18"/>
              </w:rPr>
              <w:t>от</w:t>
            </w:r>
            <w:proofErr w:type="gramEnd"/>
            <w:r>
              <w:rPr>
                <w:color w:val="000000"/>
                <w:sz w:val="18"/>
                <w:szCs w:val="18"/>
              </w:rPr>
              <w:t xml:space="preserve"> ж/д №77 до ж/д №87.</w:t>
            </w:r>
          </w:p>
        </w:tc>
        <w:tc>
          <w:tcPr>
            <w:tcW w:w="1701" w:type="dxa"/>
            <w:vMerge/>
            <w:tcBorders>
              <w:top w:val="nil"/>
              <w:left w:val="single" w:sz="8" w:space="0" w:color="auto"/>
              <w:bottom w:val="single" w:sz="8" w:space="0" w:color="000000"/>
              <w:right w:val="single" w:sz="8" w:space="0" w:color="auto"/>
            </w:tcBorders>
            <w:vAlign w:val="center"/>
            <w:hideMark/>
          </w:tcPr>
          <w:p w:rsidR="00FE0365" w:rsidRDefault="00FE0365">
            <w:pPr>
              <w:rPr>
                <w:color w:val="000000"/>
                <w:sz w:val="18"/>
                <w:szCs w:val="18"/>
              </w:rPr>
            </w:pPr>
          </w:p>
        </w:tc>
        <w:tc>
          <w:tcPr>
            <w:tcW w:w="1560" w:type="dxa"/>
            <w:vMerge/>
            <w:tcBorders>
              <w:top w:val="nil"/>
              <w:left w:val="single" w:sz="8" w:space="0" w:color="auto"/>
              <w:bottom w:val="single" w:sz="8" w:space="0" w:color="000000"/>
              <w:right w:val="single" w:sz="8" w:space="0" w:color="auto"/>
            </w:tcBorders>
            <w:vAlign w:val="center"/>
            <w:hideMark/>
          </w:tcPr>
          <w:p w:rsidR="00FE0365" w:rsidRDefault="00FE0365">
            <w:pPr>
              <w:rPr>
                <w:color w:val="000000"/>
                <w:sz w:val="18"/>
                <w:szCs w:val="18"/>
              </w:rPr>
            </w:pPr>
          </w:p>
        </w:tc>
        <w:tc>
          <w:tcPr>
            <w:tcW w:w="1177" w:type="dxa"/>
            <w:vMerge/>
            <w:tcBorders>
              <w:top w:val="nil"/>
              <w:left w:val="single" w:sz="8" w:space="0" w:color="auto"/>
              <w:bottom w:val="single" w:sz="8" w:space="0" w:color="000000"/>
              <w:right w:val="single" w:sz="8" w:space="0" w:color="auto"/>
            </w:tcBorders>
            <w:vAlign w:val="center"/>
            <w:hideMark/>
          </w:tcPr>
          <w:p w:rsidR="00FE0365" w:rsidRDefault="00FE0365">
            <w:pPr>
              <w:rPr>
                <w:color w:val="000000"/>
                <w:sz w:val="18"/>
                <w:szCs w:val="18"/>
              </w:rPr>
            </w:pPr>
          </w:p>
        </w:tc>
      </w:tr>
      <w:tr w:rsidR="00FE0365" w:rsidTr="00FE0365">
        <w:trPr>
          <w:trHeight w:val="1695"/>
        </w:trPr>
        <w:tc>
          <w:tcPr>
            <w:tcW w:w="2992" w:type="dxa"/>
            <w:tcBorders>
              <w:top w:val="nil"/>
              <w:left w:val="single" w:sz="8" w:space="0" w:color="auto"/>
              <w:bottom w:val="single" w:sz="8" w:space="0" w:color="auto"/>
              <w:right w:val="single" w:sz="8" w:space="0" w:color="auto"/>
            </w:tcBorders>
            <w:shd w:val="clear" w:color="auto" w:fill="auto"/>
            <w:vAlign w:val="center"/>
            <w:hideMark/>
          </w:tcPr>
          <w:p w:rsidR="00FE0365" w:rsidRDefault="00FE0365">
            <w:pPr>
              <w:rPr>
                <w:color w:val="000000"/>
                <w:sz w:val="18"/>
                <w:szCs w:val="18"/>
              </w:rPr>
            </w:pPr>
            <w:r>
              <w:rPr>
                <w:color w:val="000000"/>
                <w:sz w:val="18"/>
                <w:szCs w:val="18"/>
              </w:rPr>
              <w:t xml:space="preserve">ВЦП "Ремонт дворовых территорий многоквартирных домов и проездов к дворовым территориям многоквартирных домов, расположенных на территории муниципального образования город Энгельс </w:t>
            </w:r>
            <w:proofErr w:type="spellStart"/>
            <w:r>
              <w:rPr>
                <w:color w:val="000000"/>
                <w:sz w:val="18"/>
                <w:szCs w:val="18"/>
              </w:rPr>
              <w:t>Энгельсского</w:t>
            </w:r>
            <w:proofErr w:type="spellEnd"/>
            <w:r>
              <w:rPr>
                <w:color w:val="000000"/>
                <w:sz w:val="18"/>
                <w:szCs w:val="18"/>
              </w:rPr>
              <w:t xml:space="preserve"> муниципального района Саратовской области, на 2014-2016 годы"</w:t>
            </w:r>
          </w:p>
        </w:tc>
        <w:tc>
          <w:tcPr>
            <w:tcW w:w="3260" w:type="dxa"/>
            <w:tcBorders>
              <w:top w:val="nil"/>
              <w:left w:val="nil"/>
              <w:bottom w:val="single" w:sz="8" w:space="0" w:color="auto"/>
              <w:right w:val="single" w:sz="8" w:space="0" w:color="auto"/>
            </w:tcBorders>
            <w:shd w:val="clear" w:color="auto" w:fill="auto"/>
            <w:vAlign w:val="center"/>
            <w:hideMark/>
          </w:tcPr>
          <w:p w:rsidR="00FE0365" w:rsidRDefault="00FE0365">
            <w:pPr>
              <w:rPr>
                <w:color w:val="000000"/>
                <w:sz w:val="18"/>
                <w:szCs w:val="18"/>
              </w:rPr>
            </w:pPr>
            <w:r>
              <w:rPr>
                <w:color w:val="000000"/>
                <w:sz w:val="18"/>
                <w:szCs w:val="18"/>
              </w:rPr>
              <w:t>Погашена кредиторская задолженность за выполненные работы в 2014 году.</w:t>
            </w:r>
          </w:p>
        </w:tc>
        <w:tc>
          <w:tcPr>
            <w:tcW w:w="1701" w:type="dxa"/>
            <w:tcBorders>
              <w:top w:val="nil"/>
              <w:left w:val="nil"/>
              <w:bottom w:val="single" w:sz="8" w:space="0" w:color="auto"/>
              <w:right w:val="single" w:sz="8" w:space="0" w:color="auto"/>
            </w:tcBorders>
            <w:shd w:val="clear" w:color="auto" w:fill="auto"/>
            <w:vAlign w:val="center"/>
            <w:hideMark/>
          </w:tcPr>
          <w:p w:rsidR="00FE0365" w:rsidRDefault="00FE0365">
            <w:pPr>
              <w:jc w:val="right"/>
              <w:rPr>
                <w:color w:val="000000"/>
                <w:sz w:val="18"/>
                <w:szCs w:val="18"/>
              </w:rPr>
            </w:pPr>
            <w:r>
              <w:rPr>
                <w:color w:val="000000"/>
                <w:sz w:val="18"/>
                <w:szCs w:val="18"/>
              </w:rPr>
              <w:t xml:space="preserve">1 711,7 </w:t>
            </w:r>
          </w:p>
        </w:tc>
        <w:tc>
          <w:tcPr>
            <w:tcW w:w="1560" w:type="dxa"/>
            <w:tcBorders>
              <w:top w:val="nil"/>
              <w:left w:val="nil"/>
              <w:bottom w:val="single" w:sz="8" w:space="0" w:color="auto"/>
              <w:right w:val="single" w:sz="8" w:space="0" w:color="auto"/>
            </w:tcBorders>
            <w:shd w:val="clear" w:color="auto" w:fill="auto"/>
            <w:vAlign w:val="center"/>
            <w:hideMark/>
          </w:tcPr>
          <w:p w:rsidR="00FE0365" w:rsidRDefault="00FE0365">
            <w:pPr>
              <w:jc w:val="right"/>
              <w:rPr>
                <w:color w:val="000000"/>
                <w:sz w:val="18"/>
                <w:szCs w:val="18"/>
              </w:rPr>
            </w:pPr>
            <w:r>
              <w:rPr>
                <w:color w:val="000000"/>
                <w:sz w:val="18"/>
                <w:szCs w:val="18"/>
              </w:rPr>
              <w:t xml:space="preserve">1 711,7 </w:t>
            </w:r>
          </w:p>
        </w:tc>
        <w:tc>
          <w:tcPr>
            <w:tcW w:w="1177" w:type="dxa"/>
            <w:tcBorders>
              <w:top w:val="nil"/>
              <w:left w:val="nil"/>
              <w:bottom w:val="single" w:sz="8" w:space="0" w:color="auto"/>
              <w:right w:val="single" w:sz="8" w:space="0" w:color="auto"/>
            </w:tcBorders>
            <w:shd w:val="clear" w:color="auto" w:fill="auto"/>
            <w:vAlign w:val="center"/>
            <w:hideMark/>
          </w:tcPr>
          <w:p w:rsidR="00FE0365" w:rsidRDefault="00FE0365">
            <w:pPr>
              <w:jc w:val="right"/>
              <w:rPr>
                <w:color w:val="000000"/>
                <w:sz w:val="18"/>
                <w:szCs w:val="18"/>
              </w:rPr>
            </w:pPr>
            <w:r>
              <w:rPr>
                <w:color w:val="000000"/>
                <w:sz w:val="18"/>
                <w:szCs w:val="18"/>
              </w:rPr>
              <w:t>100,00%</w:t>
            </w:r>
          </w:p>
        </w:tc>
      </w:tr>
      <w:tr w:rsidR="00FE0365" w:rsidTr="00FE0365">
        <w:trPr>
          <w:trHeight w:val="1455"/>
        </w:trPr>
        <w:tc>
          <w:tcPr>
            <w:tcW w:w="2992" w:type="dxa"/>
            <w:tcBorders>
              <w:top w:val="nil"/>
              <w:left w:val="single" w:sz="8" w:space="0" w:color="auto"/>
              <w:bottom w:val="single" w:sz="8" w:space="0" w:color="auto"/>
              <w:right w:val="single" w:sz="8" w:space="0" w:color="auto"/>
            </w:tcBorders>
            <w:shd w:val="clear" w:color="auto" w:fill="auto"/>
            <w:vAlign w:val="center"/>
            <w:hideMark/>
          </w:tcPr>
          <w:p w:rsidR="00FE0365" w:rsidRDefault="00FE0365">
            <w:pPr>
              <w:rPr>
                <w:color w:val="000000"/>
                <w:sz w:val="18"/>
                <w:szCs w:val="18"/>
              </w:rPr>
            </w:pPr>
            <w:r>
              <w:rPr>
                <w:color w:val="000000"/>
                <w:sz w:val="18"/>
                <w:szCs w:val="18"/>
              </w:rPr>
              <w:lastRenderedPageBreak/>
              <w:t xml:space="preserve">МП "Замена и модернизация лифтового оборудования в многоквартирных домах, расположенных на территории муниципального образования город Энгельс </w:t>
            </w:r>
            <w:proofErr w:type="spellStart"/>
            <w:r>
              <w:rPr>
                <w:color w:val="000000"/>
                <w:sz w:val="18"/>
                <w:szCs w:val="18"/>
              </w:rPr>
              <w:t>Энгельсского</w:t>
            </w:r>
            <w:proofErr w:type="spellEnd"/>
            <w:r>
              <w:rPr>
                <w:color w:val="000000"/>
                <w:sz w:val="18"/>
                <w:szCs w:val="18"/>
              </w:rPr>
              <w:t xml:space="preserve"> муниципального района Саратовской области, в 2014-2016 годах"</w:t>
            </w:r>
          </w:p>
        </w:tc>
        <w:tc>
          <w:tcPr>
            <w:tcW w:w="3260" w:type="dxa"/>
            <w:tcBorders>
              <w:top w:val="nil"/>
              <w:left w:val="nil"/>
              <w:bottom w:val="single" w:sz="8" w:space="0" w:color="auto"/>
              <w:right w:val="single" w:sz="8" w:space="0" w:color="auto"/>
            </w:tcBorders>
            <w:shd w:val="clear" w:color="auto" w:fill="auto"/>
            <w:vAlign w:val="center"/>
            <w:hideMark/>
          </w:tcPr>
          <w:p w:rsidR="00FE0365" w:rsidRDefault="00FE0365">
            <w:pPr>
              <w:rPr>
                <w:color w:val="000000"/>
                <w:sz w:val="18"/>
                <w:szCs w:val="18"/>
              </w:rPr>
            </w:pPr>
            <w:r>
              <w:rPr>
                <w:color w:val="000000"/>
                <w:sz w:val="18"/>
                <w:szCs w:val="18"/>
              </w:rPr>
              <w:t xml:space="preserve">Проведены мероприятия по замене лифтового оборудования в многоквартирном доме по адресу: </w:t>
            </w:r>
            <w:proofErr w:type="spellStart"/>
            <w:r>
              <w:rPr>
                <w:color w:val="000000"/>
                <w:sz w:val="18"/>
                <w:szCs w:val="18"/>
              </w:rPr>
              <w:t>г</w:t>
            </w:r>
            <w:proofErr w:type="gramStart"/>
            <w:r>
              <w:rPr>
                <w:color w:val="000000"/>
                <w:sz w:val="18"/>
                <w:szCs w:val="18"/>
              </w:rPr>
              <w:t>.Э</w:t>
            </w:r>
            <w:proofErr w:type="gramEnd"/>
            <w:r>
              <w:rPr>
                <w:color w:val="000000"/>
                <w:sz w:val="18"/>
                <w:szCs w:val="18"/>
              </w:rPr>
              <w:t>нгельс</w:t>
            </w:r>
            <w:proofErr w:type="spellEnd"/>
            <w:r>
              <w:rPr>
                <w:color w:val="000000"/>
                <w:sz w:val="18"/>
                <w:szCs w:val="18"/>
              </w:rPr>
              <w:t>, 1-й микрорайон, д.16.</w:t>
            </w:r>
          </w:p>
        </w:tc>
        <w:tc>
          <w:tcPr>
            <w:tcW w:w="1701" w:type="dxa"/>
            <w:tcBorders>
              <w:top w:val="nil"/>
              <w:left w:val="nil"/>
              <w:bottom w:val="single" w:sz="8" w:space="0" w:color="auto"/>
              <w:right w:val="single" w:sz="8" w:space="0" w:color="auto"/>
            </w:tcBorders>
            <w:shd w:val="clear" w:color="auto" w:fill="auto"/>
            <w:vAlign w:val="center"/>
            <w:hideMark/>
          </w:tcPr>
          <w:p w:rsidR="00FE0365" w:rsidRDefault="00FE0365">
            <w:pPr>
              <w:jc w:val="right"/>
              <w:rPr>
                <w:color w:val="000000"/>
                <w:sz w:val="18"/>
                <w:szCs w:val="18"/>
              </w:rPr>
            </w:pPr>
            <w:r>
              <w:rPr>
                <w:color w:val="000000"/>
                <w:sz w:val="18"/>
                <w:szCs w:val="18"/>
              </w:rPr>
              <w:t xml:space="preserve">2 564,1 </w:t>
            </w:r>
          </w:p>
        </w:tc>
        <w:tc>
          <w:tcPr>
            <w:tcW w:w="1560" w:type="dxa"/>
            <w:tcBorders>
              <w:top w:val="nil"/>
              <w:left w:val="nil"/>
              <w:bottom w:val="single" w:sz="8" w:space="0" w:color="auto"/>
              <w:right w:val="single" w:sz="8" w:space="0" w:color="auto"/>
            </w:tcBorders>
            <w:shd w:val="clear" w:color="auto" w:fill="auto"/>
            <w:vAlign w:val="center"/>
            <w:hideMark/>
          </w:tcPr>
          <w:p w:rsidR="00FE0365" w:rsidRDefault="00FE0365">
            <w:pPr>
              <w:jc w:val="right"/>
              <w:rPr>
                <w:color w:val="000000"/>
                <w:sz w:val="18"/>
                <w:szCs w:val="18"/>
              </w:rPr>
            </w:pPr>
            <w:r>
              <w:rPr>
                <w:color w:val="000000"/>
                <w:sz w:val="18"/>
                <w:szCs w:val="18"/>
              </w:rPr>
              <w:t xml:space="preserve">2 564,1 </w:t>
            </w:r>
          </w:p>
        </w:tc>
        <w:tc>
          <w:tcPr>
            <w:tcW w:w="1177" w:type="dxa"/>
            <w:tcBorders>
              <w:top w:val="nil"/>
              <w:left w:val="nil"/>
              <w:bottom w:val="single" w:sz="8" w:space="0" w:color="auto"/>
              <w:right w:val="single" w:sz="8" w:space="0" w:color="auto"/>
            </w:tcBorders>
            <w:shd w:val="clear" w:color="auto" w:fill="auto"/>
            <w:vAlign w:val="center"/>
            <w:hideMark/>
          </w:tcPr>
          <w:p w:rsidR="00FE0365" w:rsidRDefault="00FE0365">
            <w:pPr>
              <w:jc w:val="right"/>
              <w:rPr>
                <w:color w:val="000000"/>
                <w:sz w:val="18"/>
                <w:szCs w:val="18"/>
              </w:rPr>
            </w:pPr>
            <w:r>
              <w:rPr>
                <w:color w:val="000000"/>
                <w:sz w:val="18"/>
                <w:szCs w:val="18"/>
              </w:rPr>
              <w:t>100,00%</w:t>
            </w:r>
          </w:p>
        </w:tc>
      </w:tr>
      <w:tr w:rsidR="00FE0365" w:rsidTr="00FE0365">
        <w:trPr>
          <w:trHeight w:val="975"/>
        </w:trPr>
        <w:tc>
          <w:tcPr>
            <w:tcW w:w="2992" w:type="dxa"/>
            <w:tcBorders>
              <w:top w:val="nil"/>
              <w:left w:val="single" w:sz="8" w:space="0" w:color="auto"/>
              <w:bottom w:val="single" w:sz="8" w:space="0" w:color="auto"/>
              <w:right w:val="single" w:sz="8" w:space="0" w:color="auto"/>
            </w:tcBorders>
            <w:shd w:val="clear" w:color="auto" w:fill="auto"/>
            <w:vAlign w:val="center"/>
            <w:hideMark/>
          </w:tcPr>
          <w:p w:rsidR="00FE0365" w:rsidRDefault="00FE0365">
            <w:pPr>
              <w:rPr>
                <w:color w:val="000000"/>
                <w:sz w:val="18"/>
                <w:szCs w:val="18"/>
              </w:rPr>
            </w:pPr>
            <w:r>
              <w:rPr>
                <w:color w:val="000000"/>
                <w:sz w:val="18"/>
                <w:szCs w:val="18"/>
              </w:rPr>
              <w:t xml:space="preserve">ВЦП "Развитие территориального общественного самоуправления  в муниципальном образовании город Энгельс </w:t>
            </w:r>
            <w:proofErr w:type="spellStart"/>
            <w:r>
              <w:rPr>
                <w:color w:val="000000"/>
                <w:sz w:val="18"/>
                <w:szCs w:val="18"/>
              </w:rPr>
              <w:t>Энгельсского</w:t>
            </w:r>
            <w:proofErr w:type="spellEnd"/>
            <w:r>
              <w:rPr>
                <w:color w:val="000000"/>
                <w:sz w:val="18"/>
                <w:szCs w:val="18"/>
              </w:rPr>
              <w:t xml:space="preserve"> муниципального района Саратовской области" в 2015 году</w:t>
            </w:r>
          </w:p>
        </w:tc>
        <w:tc>
          <w:tcPr>
            <w:tcW w:w="3260" w:type="dxa"/>
            <w:tcBorders>
              <w:top w:val="nil"/>
              <w:left w:val="nil"/>
              <w:bottom w:val="single" w:sz="8" w:space="0" w:color="auto"/>
              <w:right w:val="single" w:sz="8" w:space="0" w:color="auto"/>
            </w:tcBorders>
            <w:shd w:val="clear" w:color="auto" w:fill="auto"/>
            <w:vAlign w:val="center"/>
            <w:hideMark/>
          </w:tcPr>
          <w:p w:rsidR="00FE0365" w:rsidRDefault="00FE0365">
            <w:pPr>
              <w:rPr>
                <w:color w:val="000000"/>
                <w:sz w:val="18"/>
                <w:szCs w:val="18"/>
              </w:rPr>
            </w:pPr>
            <w:r>
              <w:rPr>
                <w:color w:val="000000"/>
                <w:sz w:val="18"/>
                <w:szCs w:val="18"/>
              </w:rPr>
              <w:t xml:space="preserve">Продвижение территориального общественного самоуправления как социальной структуры, основанной на принципе участия жителей МО </w:t>
            </w:r>
            <w:proofErr w:type="spellStart"/>
            <w:r>
              <w:rPr>
                <w:color w:val="000000"/>
                <w:sz w:val="18"/>
                <w:szCs w:val="18"/>
              </w:rPr>
              <w:t>г</w:t>
            </w:r>
            <w:proofErr w:type="gramStart"/>
            <w:r>
              <w:rPr>
                <w:color w:val="000000"/>
                <w:sz w:val="18"/>
                <w:szCs w:val="18"/>
              </w:rPr>
              <w:t>.Э</w:t>
            </w:r>
            <w:proofErr w:type="gramEnd"/>
            <w:r>
              <w:rPr>
                <w:color w:val="000000"/>
                <w:sz w:val="18"/>
                <w:szCs w:val="18"/>
              </w:rPr>
              <w:t>нгельс</w:t>
            </w:r>
            <w:proofErr w:type="spellEnd"/>
            <w:r>
              <w:rPr>
                <w:color w:val="000000"/>
                <w:sz w:val="18"/>
                <w:szCs w:val="18"/>
              </w:rPr>
              <w:t xml:space="preserve"> в решении вопросов местного значения, поддержка инициатив населения со стороны органов местного самоуправления.</w:t>
            </w:r>
          </w:p>
        </w:tc>
        <w:tc>
          <w:tcPr>
            <w:tcW w:w="1701" w:type="dxa"/>
            <w:tcBorders>
              <w:top w:val="nil"/>
              <w:left w:val="nil"/>
              <w:bottom w:val="single" w:sz="8" w:space="0" w:color="auto"/>
              <w:right w:val="single" w:sz="8" w:space="0" w:color="auto"/>
            </w:tcBorders>
            <w:shd w:val="clear" w:color="auto" w:fill="auto"/>
            <w:vAlign w:val="center"/>
            <w:hideMark/>
          </w:tcPr>
          <w:p w:rsidR="00FE0365" w:rsidRDefault="00FE0365">
            <w:pPr>
              <w:jc w:val="right"/>
              <w:rPr>
                <w:color w:val="000000"/>
                <w:sz w:val="18"/>
                <w:szCs w:val="18"/>
              </w:rPr>
            </w:pPr>
            <w:r>
              <w:rPr>
                <w:color w:val="000000"/>
                <w:sz w:val="18"/>
                <w:szCs w:val="18"/>
              </w:rPr>
              <w:t xml:space="preserve">238,6 </w:t>
            </w:r>
          </w:p>
        </w:tc>
        <w:tc>
          <w:tcPr>
            <w:tcW w:w="1560" w:type="dxa"/>
            <w:tcBorders>
              <w:top w:val="nil"/>
              <w:left w:val="nil"/>
              <w:bottom w:val="single" w:sz="8" w:space="0" w:color="auto"/>
              <w:right w:val="single" w:sz="8" w:space="0" w:color="auto"/>
            </w:tcBorders>
            <w:shd w:val="clear" w:color="auto" w:fill="auto"/>
            <w:vAlign w:val="center"/>
            <w:hideMark/>
          </w:tcPr>
          <w:p w:rsidR="00FE0365" w:rsidRDefault="00FE0365">
            <w:pPr>
              <w:jc w:val="right"/>
              <w:rPr>
                <w:color w:val="000000"/>
                <w:sz w:val="18"/>
                <w:szCs w:val="18"/>
              </w:rPr>
            </w:pPr>
            <w:r>
              <w:rPr>
                <w:color w:val="000000"/>
                <w:sz w:val="18"/>
                <w:szCs w:val="18"/>
              </w:rPr>
              <w:t xml:space="preserve">238,6 </w:t>
            </w:r>
          </w:p>
        </w:tc>
        <w:tc>
          <w:tcPr>
            <w:tcW w:w="1177" w:type="dxa"/>
            <w:tcBorders>
              <w:top w:val="nil"/>
              <w:left w:val="nil"/>
              <w:bottom w:val="single" w:sz="8" w:space="0" w:color="auto"/>
              <w:right w:val="single" w:sz="8" w:space="0" w:color="auto"/>
            </w:tcBorders>
            <w:shd w:val="clear" w:color="auto" w:fill="auto"/>
            <w:vAlign w:val="center"/>
            <w:hideMark/>
          </w:tcPr>
          <w:p w:rsidR="00FE0365" w:rsidRDefault="00FE0365">
            <w:pPr>
              <w:jc w:val="right"/>
              <w:rPr>
                <w:color w:val="000000"/>
                <w:sz w:val="18"/>
                <w:szCs w:val="18"/>
              </w:rPr>
            </w:pPr>
            <w:r>
              <w:rPr>
                <w:color w:val="000000"/>
                <w:sz w:val="18"/>
                <w:szCs w:val="18"/>
              </w:rPr>
              <w:t>100,00%</w:t>
            </w:r>
          </w:p>
        </w:tc>
      </w:tr>
      <w:tr w:rsidR="00FE0365" w:rsidTr="00FE0365">
        <w:trPr>
          <w:trHeight w:val="1935"/>
        </w:trPr>
        <w:tc>
          <w:tcPr>
            <w:tcW w:w="2992" w:type="dxa"/>
            <w:tcBorders>
              <w:top w:val="nil"/>
              <w:left w:val="single" w:sz="8" w:space="0" w:color="auto"/>
              <w:bottom w:val="single" w:sz="8" w:space="0" w:color="auto"/>
              <w:right w:val="single" w:sz="8" w:space="0" w:color="auto"/>
            </w:tcBorders>
            <w:shd w:val="clear" w:color="auto" w:fill="auto"/>
            <w:vAlign w:val="center"/>
            <w:hideMark/>
          </w:tcPr>
          <w:p w:rsidR="00FE0365" w:rsidRDefault="00FE0365">
            <w:pPr>
              <w:rPr>
                <w:color w:val="000000"/>
                <w:sz w:val="18"/>
                <w:szCs w:val="18"/>
              </w:rPr>
            </w:pPr>
            <w:r>
              <w:rPr>
                <w:color w:val="000000"/>
                <w:sz w:val="18"/>
                <w:szCs w:val="18"/>
              </w:rPr>
              <w:t xml:space="preserve">ВЦП "Дорожная деятельность и благоустройство территорий </w:t>
            </w:r>
            <w:proofErr w:type="spellStart"/>
            <w:r>
              <w:rPr>
                <w:color w:val="000000"/>
                <w:sz w:val="18"/>
                <w:szCs w:val="18"/>
              </w:rPr>
              <w:t>Энгельсского</w:t>
            </w:r>
            <w:proofErr w:type="spellEnd"/>
            <w:r>
              <w:rPr>
                <w:color w:val="000000"/>
                <w:sz w:val="18"/>
                <w:szCs w:val="18"/>
              </w:rPr>
              <w:t xml:space="preserve"> муниципального района в 2013-2015 годах"</w:t>
            </w:r>
          </w:p>
        </w:tc>
        <w:tc>
          <w:tcPr>
            <w:tcW w:w="3260" w:type="dxa"/>
            <w:tcBorders>
              <w:top w:val="nil"/>
              <w:left w:val="nil"/>
              <w:bottom w:val="single" w:sz="8" w:space="0" w:color="auto"/>
              <w:right w:val="single" w:sz="8" w:space="0" w:color="auto"/>
            </w:tcBorders>
            <w:shd w:val="clear" w:color="auto" w:fill="auto"/>
            <w:vAlign w:val="center"/>
            <w:hideMark/>
          </w:tcPr>
          <w:p w:rsidR="00FE0365" w:rsidRDefault="00FE0365">
            <w:pPr>
              <w:rPr>
                <w:color w:val="000000"/>
                <w:sz w:val="18"/>
                <w:szCs w:val="18"/>
              </w:rPr>
            </w:pPr>
            <w:proofErr w:type="gramStart"/>
            <w:r>
              <w:rPr>
                <w:color w:val="000000"/>
                <w:sz w:val="18"/>
                <w:szCs w:val="18"/>
              </w:rPr>
              <w:t xml:space="preserve">В рамках содержания улично-дорожной сети выполнен текущий ремонт дорог с применением: литого асфальта площадью 3,5 </w:t>
            </w:r>
            <w:proofErr w:type="spellStart"/>
            <w:r>
              <w:rPr>
                <w:color w:val="000000"/>
                <w:sz w:val="18"/>
                <w:szCs w:val="18"/>
              </w:rPr>
              <w:t>тыс.кв.м</w:t>
            </w:r>
            <w:proofErr w:type="spellEnd"/>
            <w:r>
              <w:rPr>
                <w:color w:val="000000"/>
                <w:sz w:val="18"/>
                <w:szCs w:val="18"/>
              </w:rPr>
              <w:t xml:space="preserve">., горячего асфальтобетона площадью 15,7 </w:t>
            </w:r>
            <w:proofErr w:type="spellStart"/>
            <w:r>
              <w:rPr>
                <w:color w:val="000000"/>
                <w:sz w:val="18"/>
                <w:szCs w:val="18"/>
              </w:rPr>
              <w:t>тыс.кв.м</w:t>
            </w:r>
            <w:proofErr w:type="spellEnd"/>
            <w:r>
              <w:rPr>
                <w:color w:val="000000"/>
                <w:sz w:val="18"/>
                <w:szCs w:val="18"/>
              </w:rPr>
              <w:t xml:space="preserve">., струйно-инъекционного метода площадью 8,2 </w:t>
            </w:r>
            <w:proofErr w:type="spellStart"/>
            <w:r>
              <w:rPr>
                <w:color w:val="000000"/>
                <w:sz w:val="18"/>
                <w:szCs w:val="18"/>
              </w:rPr>
              <w:t>тыс.кв.м</w:t>
            </w:r>
            <w:proofErr w:type="spellEnd"/>
            <w:r>
              <w:rPr>
                <w:color w:val="000000"/>
                <w:sz w:val="18"/>
                <w:szCs w:val="18"/>
              </w:rPr>
              <w:t xml:space="preserve">., осуществлена отсыпка дорог срезом асфальтобетона и щебнем площадью 2,7 </w:t>
            </w:r>
            <w:proofErr w:type="spellStart"/>
            <w:r>
              <w:rPr>
                <w:color w:val="000000"/>
                <w:sz w:val="18"/>
                <w:szCs w:val="18"/>
              </w:rPr>
              <w:t>тыс.кв.м</w:t>
            </w:r>
            <w:proofErr w:type="spellEnd"/>
            <w:r>
              <w:rPr>
                <w:color w:val="000000"/>
                <w:sz w:val="18"/>
                <w:szCs w:val="18"/>
              </w:rPr>
              <w:t xml:space="preserve">. Покрашено бортового камня площадью 32,9 </w:t>
            </w:r>
            <w:proofErr w:type="spellStart"/>
            <w:r>
              <w:rPr>
                <w:color w:val="000000"/>
                <w:sz w:val="18"/>
                <w:szCs w:val="18"/>
              </w:rPr>
              <w:t>кв.м</w:t>
            </w:r>
            <w:proofErr w:type="spellEnd"/>
            <w:r>
              <w:rPr>
                <w:color w:val="000000"/>
                <w:sz w:val="18"/>
                <w:szCs w:val="18"/>
              </w:rPr>
              <w:t xml:space="preserve">., очищена </w:t>
            </w:r>
            <w:proofErr w:type="spellStart"/>
            <w:r>
              <w:rPr>
                <w:color w:val="000000"/>
                <w:sz w:val="18"/>
                <w:szCs w:val="18"/>
              </w:rPr>
              <w:t>прибордюрная</w:t>
            </w:r>
            <w:proofErr w:type="spellEnd"/>
            <w:r>
              <w:rPr>
                <w:color w:val="000000"/>
                <w:sz w:val="18"/>
                <w:szCs w:val="18"/>
              </w:rPr>
              <w:t xml:space="preserve"> часть дорог протяженностью 43 км.</w:t>
            </w:r>
            <w:proofErr w:type="gramEnd"/>
            <w:r>
              <w:rPr>
                <w:color w:val="000000"/>
                <w:sz w:val="18"/>
                <w:szCs w:val="18"/>
              </w:rPr>
              <w:t xml:space="preserve"> Нанесена осевая дорожная разметка площадью 8,6 </w:t>
            </w:r>
            <w:proofErr w:type="spellStart"/>
            <w:r>
              <w:rPr>
                <w:color w:val="000000"/>
                <w:sz w:val="18"/>
                <w:szCs w:val="18"/>
              </w:rPr>
              <w:t>тыс.кв.м</w:t>
            </w:r>
            <w:proofErr w:type="spellEnd"/>
            <w:r>
              <w:rPr>
                <w:color w:val="000000"/>
                <w:sz w:val="18"/>
                <w:szCs w:val="18"/>
              </w:rPr>
              <w:t xml:space="preserve">., разметка пешеходных переходов 4,6 </w:t>
            </w:r>
            <w:proofErr w:type="spellStart"/>
            <w:r>
              <w:rPr>
                <w:color w:val="000000"/>
                <w:sz w:val="18"/>
                <w:szCs w:val="18"/>
              </w:rPr>
              <w:t>тыс.кв.м</w:t>
            </w:r>
            <w:proofErr w:type="spellEnd"/>
            <w:r>
              <w:rPr>
                <w:color w:val="000000"/>
                <w:sz w:val="18"/>
                <w:szCs w:val="18"/>
              </w:rPr>
              <w:t>., установлены дорожные знаки 389 штук. Содержание 7 общественных кладбищ.</w:t>
            </w:r>
          </w:p>
        </w:tc>
        <w:tc>
          <w:tcPr>
            <w:tcW w:w="1701" w:type="dxa"/>
            <w:tcBorders>
              <w:top w:val="nil"/>
              <w:left w:val="nil"/>
              <w:bottom w:val="single" w:sz="8" w:space="0" w:color="auto"/>
              <w:right w:val="single" w:sz="8" w:space="0" w:color="auto"/>
            </w:tcBorders>
            <w:shd w:val="clear" w:color="auto" w:fill="auto"/>
            <w:vAlign w:val="center"/>
            <w:hideMark/>
          </w:tcPr>
          <w:p w:rsidR="00FE0365" w:rsidRDefault="00FE0365">
            <w:pPr>
              <w:jc w:val="right"/>
              <w:rPr>
                <w:color w:val="000000"/>
                <w:sz w:val="18"/>
                <w:szCs w:val="18"/>
              </w:rPr>
            </w:pPr>
            <w:r>
              <w:rPr>
                <w:color w:val="000000"/>
                <w:sz w:val="18"/>
                <w:szCs w:val="18"/>
              </w:rPr>
              <w:t xml:space="preserve">285 502,9 </w:t>
            </w:r>
          </w:p>
        </w:tc>
        <w:tc>
          <w:tcPr>
            <w:tcW w:w="1560" w:type="dxa"/>
            <w:tcBorders>
              <w:top w:val="nil"/>
              <w:left w:val="nil"/>
              <w:bottom w:val="single" w:sz="8" w:space="0" w:color="auto"/>
              <w:right w:val="single" w:sz="8" w:space="0" w:color="auto"/>
            </w:tcBorders>
            <w:shd w:val="clear" w:color="auto" w:fill="auto"/>
            <w:vAlign w:val="center"/>
            <w:hideMark/>
          </w:tcPr>
          <w:p w:rsidR="00FE0365" w:rsidRDefault="00FE0365">
            <w:pPr>
              <w:jc w:val="right"/>
              <w:rPr>
                <w:color w:val="000000"/>
                <w:sz w:val="18"/>
                <w:szCs w:val="18"/>
              </w:rPr>
            </w:pPr>
            <w:r>
              <w:rPr>
                <w:color w:val="000000"/>
                <w:sz w:val="18"/>
                <w:szCs w:val="18"/>
              </w:rPr>
              <w:t xml:space="preserve">285 502,9 </w:t>
            </w:r>
          </w:p>
        </w:tc>
        <w:tc>
          <w:tcPr>
            <w:tcW w:w="1177" w:type="dxa"/>
            <w:tcBorders>
              <w:top w:val="nil"/>
              <w:left w:val="nil"/>
              <w:bottom w:val="single" w:sz="8" w:space="0" w:color="auto"/>
              <w:right w:val="single" w:sz="8" w:space="0" w:color="auto"/>
            </w:tcBorders>
            <w:shd w:val="clear" w:color="auto" w:fill="auto"/>
            <w:vAlign w:val="center"/>
            <w:hideMark/>
          </w:tcPr>
          <w:p w:rsidR="00FE0365" w:rsidRDefault="00FE0365">
            <w:pPr>
              <w:jc w:val="right"/>
              <w:rPr>
                <w:color w:val="000000"/>
                <w:sz w:val="18"/>
                <w:szCs w:val="18"/>
              </w:rPr>
            </w:pPr>
            <w:r>
              <w:rPr>
                <w:color w:val="000000"/>
                <w:sz w:val="18"/>
                <w:szCs w:val="18"/>
              </w:rPr>
              <w:t>100,00%</w:t>
            </w:r>
          </w:p>
        </w:tc>
      </w:tr>
      <w:tr w:rsidR="00FE0365" w:rsidTr="00FE0365">
        <w:trPr>
          <w:trHeight w:val="1455"/>
        </w:trPr>
        <w:tc>
          <w:tcPr>
            <w:tcW w:w="2992" w:type="dxa"/>
            <w:tcBorders>
              <w:top w:val="nil"/>
              <w:left w:val="single" w:sz="8" w:space="0" w:color="auto"/>
              <w:bottom w:val="single" w:sz="8" w:space="0" w:color="auto"/>
              <w:right w:val="single" w:sz="8" w:space="0" w:color="auto"/>
            </w:tcBorders>
            <w:shd w:val="clear" w:color="auto" w:fill="auto"/>
            <w:vAlign w:val="center"/>
            <w:hideMark/>
          </w:tcPr>
          <w:p w:rsidR="00FE0365" w:rsidRDefault="00FE0365">
            <w:pPr>
              <w:rPr>
                <w:color w:val="000000"/>
                <w:sz w:val="18"/>
                <w:szCs w:val="18"/>
              </w:rPr>
            </w:pPr>
            <w:r>
              <w:rPr>
                <w:color w:val="000000"/>
                <w:sz w:val="18"/>
                <w:szCs w:val="18"/>
              </w:rPr>
              <w:t>ВЦП "Уличное освещение в 2013-2015 годах"</w:t>
            </w:r>
          </w:p>
        </w:tc>
        <w:tc>
          <w:tcPr>
            <w:tcW w:w="3260" w:type="dxa"/>
            <w:tcBorders>
              <w:top w:val="nil"/>
              <w:left w:val="nil"/>
              <w:bottom w:val="single" w:sz="8" w:space="0" w:color="auto"/>
              <w:right w:val="single" w:sz="8" w:space="0" w:color="auto"/>
            </w:tcBorders>
            <w:shd w:val="clear" w:color="auto" w:fill="auto"/>
            <w:vAlign w:val="center"/>
            <w:hideMark/>
          </w:tcPr>
          <w:p w:rsidR="00FE0365" w:rsidRDefault="00FE0365">
            <w:pPr>
              <w:rPr>
                <w:color w:val="000000"/>
                <w:sz w:val="18"/>
                <w:szCs w:val="18"/>
              </w:rPr>
            </w:pPr>
            <w:r>
              <w:rPr>
                <w:color w:val="000000"/>
                <w:sz w:val="18"/>
                <w:szCs w:val="18"/>
              </w:rPr>
              <w:t xml:space="preserve">Проведены работы по ремонту и восстановлению электросетей уличного освещения протяженностью более 12 км. Произведена замена 362 светильников, </w:t>
            </w:r>
            <w:proofErr w:type="gramStart"/>
            <w:r>
              <w:rPr>
                <w:color w:val="000000"/>
                <w:sz w:val="18"/>
                <w:szCs w:val="18"/>
              </w:rPr>
              <w:t>установлены</w:t>
            </w:r>
            <w:proofErr w:type="gramEnd"/>
            <w:r>
              <w:rPr>
                <w:color w:val="000000"/>
                <w:sz w:val="18"/>
                <w:szCs w:val="18"/>
              </w:rPr>
              <w:t xml:space="preserve"> 159 новых светильников. Выполнены работы по замене и установке 51 опор, заменено более 2 тыс. световых ламп. Построены более 3 км сетей уличного освещения по улицам: Ломоносова, Томская, Щорса, Дальняя, набережная </w:t>
            </w:r>
            <w:proofErr w:type="spellStart"/>
            <w:r>
              <w:rPr>
                <w:color w:val="000000"/>
                <w:sz w:val="18"/>
                <w:szCs w:val="18"/>
              </w:rPr>
              <w:t>им</w:t>
            </w:r>
            <w:proofErr w:type="gramStart"/>
            <w:r>
              <w:rPr>
                <w:color w:val="000000"/>
                <w:sz w:val="18"/>
                <w:szCs w:val="18"/>
              </w:rPr>
              <w:t>.Р</w:t>
            </w:r>
            <w:proofErr w:type="gramEnd"/>
            <w:r>
              <w:rPr>
                <w:color w:val="000000"/>
                <w:sz w:val="18"/>
                <w:szCs w:val="18"/>
              </w:rPr>
              <w:t>удченко</w:t>
            </w:r>
            <w:proofErr w:type="spellEnd"/>
            <w:r>
              <w:rPr>
                <w:color w:val="000000"/>
                <w:sz w:val="18"/>
                <w:szCs w:val="18"/>
              </w:rPr>
              <w:t>.</w:t>
            </w:r>
          </w:p>
        </w:tc>
        <w:tc>
          <w:tcPr>
            <w:tcW w:w="1701" w:type="dxa"/>
            <w:tcBorders>
              <w:top w:val="nil"/>
              <w:left w:val="nil"/>
              <w:bottom w:val="single" w:sz="8" w:space="0" w:color="auto"/>
              <w:right w:val="single" w:sz="8" w:space="0" w:color="auto"/>
            </w:tcBorders>
            <w:shd w:val="clear" w:color="auto" w:fill="auto"/>
            <w:vAlign w:val="center"/>
            <w:hideMark/>
          </w:tcPr>
          <w:p w:rsidR="00FE0365" w:rsidRDefault="00FE0365">
            <w:pPr>
              <w:jc w:val="right"/>
              <w:rPr>
                <w:color w:val="000000"/>
                <w:sz w:val="18"/>
                <w:szCs w:val="18"/>
              </w:rPr>
            </w:pPr>
            <w:r>
              <w:rPr>
                <w:color w:val="000000"/>
                <w:sz w:val="18"/>
                <w:szCs w:val="18"/>
              </w:rPr>
              <w:t xml:space="preserve">63 209,7 </w:t>
            </w:r>
          </w:p>
        </w:tc>
        <w:tc>
          <w:tcPr>
            <w:tcW w:w="1560" w:type="dxa"/>
            <w:tcBorders>
              <w:top w:val="nil"/>
              <w:left w:val="nil"/>
              <w:bottom w:val="single" w:sz="8" w:space="0" w:color="auto"/>
              <w:right w:val="single" w:sz="8" w:space="0" w:color="auto"/>
            </w:tcBorders>
            <w:shd w:val="clear" w:color="auto" w:fill="auto"/>
            <w:vAlign w:val="center"/>
            <w:hideMark/>
          </w:tcPr>
          <w:p w:rsidR="00FE0365" w:rsidRDefault="00FE0365">
            <w:pPr>
              <w:jc w:val="right"/>
              <w:rPr>
                <w:color w:val="000000"/>
                <w:sz w:val="18"/>
                <w:szCs w:val="18"/>
              </w:rPr>
            </w:pPr>
            <w:r>
              <w:rPr>
                <w:color w:val="000000"/>
                <w:sz w:val="18"/>
                <w:szCs w:val="18"/>
              </w:rPr>
              <w:t xml:space="preserve">63 209,7 </w:t>
            </w:r>
          </w:p>
        </w:tc>
        <w:tc>
          <w:tcPr>
            <w:tcW w:w="1177" w:type="dxa"/>
            <w:tcBorders>
              <w:top w:val="nil"/>
              <w:left w:val="nil"/>
              <w:bottom w:val="single" w:sz="8" w:space="0" w:color="auto"/>
              <w:right w:val="single" w:sz="8" w:space="0" w:color="auto"/>
            </w:tcBorders>
            <w:shd w:val="clear" w:color="auto" w:fill="auto"/>
            <w:vAlign w:val="center"/>
            <w:hideMark/>
          </w:tcPr>
          <w:p w:rsidR="00FE0365" w:rsidRDefault="00FE0365">
            <w:pPr>
              <w:jc w:val="right"/>
              <w:rPr>
                <w:color w:val="000000"/>
                <w:sz w:val="18"/>
                <w:szCs w:val="18"/>
              </w:rPr>
            </w:pPr>
            <w:r>
              <w:rPr>
                <w:color w:val="000000"/>
                <w:sz w:val="18"/>
                <w:szCs w:val="18"/>
              </w:rPr>
              <w:t>100,00%</w:t>
            </w:r>
          </w:p>
        </w:tc>
      </w:tr>
      <w:tr w:rsidR="00FE0365" w:rsidTr="00FE0365">
        <w:trPr>
          <w:trHeight w:val="975"/>
        </w:trPr>
        <w:tc>
          <w:tcPr>
            <w:tcW w:w="2992" w:type="dxa"/>
            <w:tcBorders>
              <w:top w:val="nil"/>
              <w:left w:val="single" w:sz="8" w:space="0" w:color="auto"/>
              <w:bottom w:val="single" w:sz="8" w:space="0" w:color="auto"/>
              <w:right w:val="single" w:sz="8" w:space="0" w:color="auto"/>
            </w:tcBorders>
            <w:shd w:val="clear" w:color="auto" w:fill="auto"/>
            <w:vAlign w:val="center"/>
            <w:hideMark/>
          </w:tcPr>
          <w:p w:rsidR="00FE0365" w:rsidRDefault="00FE0365">
            <w:pPr>
              <w:rPr>
                <w:color w:val="000000"/>
                <w:sz w:val="18"/>
                <w:szCs w:val="18"/>
              </w:rPr>
            </w:pPr>
            <w:r>
              <w:rPr>
                <w:color w:val="000000"/>
                <w:sz w:val="18"/>
                <w:szCs w:val="18"/>
              </w:rPr>
              <w:t xml:space="preserve">ВЦП «Предотвращение рисков, смягчение последствий чрезвычайных ситуаций техногенного характера в </w:t>
            </w:r>
            <w:proofErr w:type="spellStart"/>
            <w:r>
              <w:rPr>
                <w:color w:val="000000"/>
                <w:sz w:val="18"/>
                <w:szCs w:val="18"/>
              </w:rPr>
              <w:t>Энгельсском</w:t>
            </w:r>
            <w:proofErr w:type="spellEnd"/>
            <w:r>
              <w:rPr>
                <w:color w:val="000000"/>
                <w:sz w:val="18"/>
                <w:szCs w:val="18"/>
              </w:rPr>
              <w:t xml:space="preserve"> муниципальном районе в 2013-2015 годах»</w:t>
            </w:r>
          </w:p>
        </w:tc>
        <w:tc>
          <w:tcPr>
            <w:tcW w:w="3260" w:type="dxa"/>
            <w:tcBorders>
              <w:top w:val="nil"/>
              <w:left w:val="nil"/>
              <w:bottom w:val="single" w:sz="8" w:space="0" w:color="auto"/>
              <w:right w:val="single" w:sz="8" w:space="0" w:color="auto"/>
            </w:tcBorders>
            <w:shd w:val="clear" w:color="auto" w:fill="auto"/>
            <w:vAlign w:val="center"/>
            <w:hideMark/>
          </w:tcPr>
          <w:p w:rsidR="00FE0365" w:rsidRDefault="00FE0365">
            <w:pPr>
              <w:rPr>
                <w:color w:val="000000"/>
                <w:sz w:val="18"/>
                <w:szCs w:val="18"/>
              </w:rPr>
            </w:pPr>
            <w:r>
              <w:rPr>
                <w:color w:val="000000"/>
                <w:sz w:val="18"/>
                <w:szCs w:val="18"/>
              </w:rPr>
              <w:t xml:space="preserve">Произведены работы по ремонту отдельных конструктивных элементов, инженерных систем и иного оборудования, входящих в состав общего имущества многоквартирных домов. Предотвращена возможность возникновения аварийных ситуаций в 4 домах: </w:t>
            </w:r>
            <w:proofErr w:type="spellStart"/>
            <w:r>
              <w:rPr>
                <w:color w:val="000000"/>
                <w:sz w:val="18"/>
                <w:szCs w:val="18"/>
              </w:rPr>
              <w:t>ул</w:t>
            </w:r>
            <w:proofErr w:type="gramStart"/>
            <w:r>
              <w:rPr>
                <w:color w:val="000000"/>
                <w:sz w:val="18"/>
                <w:szCs w:val="18"/>
              </w:rPr>
              <w:t>.М</w:t>
            </w:r>
            <w:proofErr w:type="gramEnd"/>
            <w:r>
              <w:rPr>
                <w:color w:val="000000"/>
                <w:sz w:val="18"/>
                <w:szCs w:val="18"/>
              </w:rPr>
              <w:t>олодежная</w:t>
            </w:r>
            <w:proofErr w:type="spellEnd"/>
            <w:r>
              <w:rPr>
                <w:color w:val="000000"/>
                <w:sz w:val="18"/>
                <w:szCs w:val="18"/>
              </w:rPr>
              <w:t xml:space="preserve">, д.6, ул. </w:t>
            </w:r>
            <w:proofErr w:type="spellStart"/>
            <w:r>
              <w:rPr>
                <w:color w:val="000000"/>
                <w:sz w:val="18"/>
                <w:szCs w:val="18"/>
              </w:rPr>
              <w:t>М.Расковой</w:t>
            </w:r>
            <w:proofErr w:type="spellEnd"/>
            <w:r>
              <w:rPr>
                <w:color w:val="000000"/>
                <w:sz w:val="18"/>
                <w:szCs w:val="18"/>
              </w:rPr>
              <w:t>, д.23, Энгельс-1,д.7,18.</w:t>
            </w:r>
          </w:p>
        </w:tc>
        <w:tc>
          <w:tcPr>
            <w:tcW w:w="1701" w:type="dxa"/>
            <w:tcBorders>
              <w:top w:val="nil"/>
              <w:left w:val="nil"/>
              <w:bottom w:val="single" w:sz="8" w:space="0" w:color="auto"/>
              <w:right w:val="single" w:sz="8" w:space="0" w:color="auto"/>
            </w:tcBorders>
            <w:shd w:val="clear" w:color="auto" w:fill="auto"/>
            <w:vAlign w:val="center"/>
            <w:hideMark/>
          </w:tcPr>
          <w:p w:rsidR="00FE0365" w:rsidRDefault="00FE0365">
            <w:pPr>
              <w:jc w:val="right"/>
              <w:rPr>
                <w:color w:val="000000"/>
                <w:sz w:val="18"/>
                <w:szCs w:val="18"/>
              </w:rPr>
            </w:pPr>
            <w:r>
              <w:rPr>
                <w:color w:val="000000"/>
                <w:sz w:val="18"/>
                <w:szCs w:val="18"/>
              </w:rPr>
              <w:t xml:space="preserve">5 423,1 </w:t>
            </w:r>
          </w:p>
        </w:tc>
        <w:tc>
          <w:tcPr>
            <w:tcW w:w="1560" w:type="dxa"/>
            <w:tcBorders>
              <w:top w:val="nil"/>
              <w:left w:val="nil"/>
              <w:bottom w:val="single" w:sz="8" w:space="0" w:color="auto"/>
              <w:right w:val="single" w:sz="8" w:space="0" w:color="auto"/>
            </w:tcBorders>
            <w:shd w:val="clear" w:color="auto" w:fill="auto"/>
            <w:vAlign w:val="center"/>
            <w:hideMark/>
          </w:tcPr>
          <w:p w:rsidR="00FE0365" w:rsidRDefault="00FE0365">
            <w:pPr>
              <w:jc w:val="right"/>
              <w:rPr>
                <w:color w:val="000000"/>
                <w:sz w:val="18"/>
                <w:szCs w:val="18"/>
              </w:rPr>
            </w:pPr>
            <w:r>
              <w:rPr>
                <w:color w:val="000000"/>
                <w:sz w:val="18"/>
                <w:szCs w:val="18"/>
              </w:rPr>
              <w:t xml:space="preserve">5 423,1 </w:t>
            </w:r>
          </w:p>
        </w:tc>
        <w:tc>
          <w:tcPr>
            <w:tcW w:w="1177" w:type="dxa"/>
            <w:tcBorders>
              <w:top w:val="nil"/>
              <w:left w:val="nil"/>
              <w:bottom w:val="single" w:sz="8" w:space="0" w:color="auto"/>
              <w:right w:val="single" w:sz="8" w:space="0" w:color="auto"/>
            </w:tcBorders>
            <w:shd w:val="clear" w:color="auto" w:fill="auto"/>
            <w:vAlign w:val="center"/>
            <w:hideMark/>
          </w:tcPr>
          <w:p w:rsidR="00FE0365" w:rsidRDefault="00FE0365">
            <w:pPr>
              <w:jc w:val="right"/>
              <w:rPr>
                <w:color w:val="000000"/>
                <w:sz w:val="18"/>
                <w:szCs w:val="18"/>
              </w:rPr>
            </w:pPr>
            <w:r>
              <w:rPr>
                <w:color w:val="000000"/>
                <w:sz w:val="18"/>
                <w:szCs w:val="18"/>
              </w:rPr>
              <w:t>100,00%</w:t>
            </w:r>
          </w:p>
        </w:tc>
      </w:tr>
      <w:tr w:rsidR="00FE0365" w:rsidTr="00FE0365">
        <w:trPr>
          <w:trHeight w:val="1695"/>
        </w:trPr>
        <w:tc>
          <w:tcPr>
            <w:tcW w:w="2992" w:type="dxa"/>
            <w:tcBorders>
              <w:top w:val="nil"/>
              <w:left w:val="single" w:sz="8" w:space="0" w:color="auto"/>
              <w:bottom w:val="single" w:sz="8" w:space="0" w:color="auto"/>
              <w:right w:val="single" w:sz="8" w:space="0" w:color="auto"/>
            </w:tcBorders>
            <w:shd w:val="clear" w:color="auto" w:fill="auto"/>
            <w:vAlign w:val="center"/>
            <w:hideMark/>
          </w:tcPr>
          <w:p w:rsidR="00FE0365" w:rsidRDefault="00FE0365">
            <w:pPr>
              <w:rPr>
                <w:color w:val="000000"/>
                <w:sz w:val="18"/>
                <w:szCs w:val="18"/>
              </w:rPr>
            </w:pPr>
            <w:r>
              <w:rPr>
                <w:color w:val="000000"/>
                <w:sz w:val="18"/>
                <w:szCs w:val="18"/>
              </w:rPr>
              <w:t xml:space="preserve">ВЦП "Содержание жилых помещений муниципального жилищного фонда, находящихся в казне муниципального образования город Энгельс </w:t>
            </w:r>
            <w:proofErr w:type="spellStart"/>
            <w:r>
              <w:rPr>
                <w:color w:val="000000"/>
                <w:sz w:val="18"/>
                <w:szCs w:val="18"/>
              </w:rPr>
              <w:t>Энгельсского</w:t>
            </w:r>
            <w:proofErr w:type="spellEnd"/>
            <w:r>
              <w:rPr>
                <w:color w:val="000000"/>
                <w:sz w:val="18"/>
                <w:szCs w:val="18"/>
              </w:rPr>
              <w:t xml:space="preserve"> муниципального района Саратовской области, не предоставленных по договорам социального найма или договорам найма жилых помещений, в 2014-2015 годах"</w:t>
            </w:r>
          </w:p>
        </w:tc>
        <w:tc>
          <w:tcPr>
            <w:tcW w:w="3260" w:type="dxa"/>
            <w:tcBorders>
              <w:top w:val="nil"/>
              <w:left w:val="nil"/>
              <w:bottom w:val="single" w:sz="8" w:space="0" w:color="auto"/>
              <w:right w:val="single" w:sz="8" w:space="0" w:color="auto"/>
            </w:tcBorders>
            <w:shd w:val="clear" w:color="auto" w:fill="auto"/>
            <w:vAlign w:val="center"/>
            <w:hideMark/>
          </w:tcPr>
          <w:p w:rsidR="00FE0365" w:rsidRDefault="00FE0365">
            <w:pPr>
              <w:rPr>
                <w:color w:val="000000"/>
                <w:sz w:val="18"/>
                <w:szCs w:val="18"/>
              </w:rPr>
            </w:pPr>
            <w:r>
              <w:rPr>
                <w:color w:val="000000"/>
                <w:sz w:val="18"/>
                <w:szCs w:val="18"/>
              </w:rPr>
              <w:t xml:space="preserve">Обеспечение сохранности жилых помещений муниципального жилищного фонда по </w:t>
            </w:r>
            <w:proofErr w:type="spellStart"/>
            <w:r>
              <w:rPr>
                <w:color w:val="000000"/>
                <w:sz w:val="18"/>
                <w:szCs w:val="18"/>
              </w:rPr>
              <w:t>ул</w:t>
            </w:r>
            <w:proofErr w:type="gramStart"/>
            <w:r>
              <w:rPr>
                <w:color w:val="000000"/>
                <w:sz w:val="18"/>
                <w:szCs w:val="18"/>
              </w:rPr>
              <w:t>.П</w:t>
            </w:r>
            <w:proofErr w:type="gramEnd"/>
            <w:r>
              <w:rPr>
                <w:color w:val="000000"/>
                <w:sz w:val="18"/>
                <w:szCs w:val="18"/>
              </w:rPr>
              <w:t>олтавской</w:t>
            </w:r>
            <w:proofErr w:type="spellEnd"/>
            <w:r>
              <w:rPr>
                <w:color w:val="000000"/>
                <w:sz w:val="18"/>
                <w:szCs w:val="18"/>
              </w:rPr>
              <w:t xml:space="preserve">, д.27, </w:t>
            </w:r>
            <w:proofErr w:type="spellStart"/>
            <w:r>
              <w:rPr>
                <w:color w:val="000000"/>
                <w:sz w:val="18"/>
                <w:szCs w:val="18"/>
              </w:rPr>
              <w:t>ул.Степной</w:t>
            </w:r>
            <w:proofErr w:type="spellEnd"/>
            <w:r>
              <w:rPr>
                <w:color w:val="000000"/>
                <w:sz w:val="18"/>
                <w:szCs w:val="18"/>
              </w:rPr>
              <w:t xml:space="preserve">, д.173А, ул. </w:t>
            </w:r>
            <w:proofErr w:type="spellStart"/>
            <w:r>
              <w:rPr>
                <w:color w:val="000000"/>
                <w:sz w:val="18"/>
                <w:szCs w:val="18"/>
              </w:rPr>
              <w:t>М.Горького</w:t>
            </w:r>
            <w:proofErr w:type="spellEnd"/>
            <w:r>
              <w:rPr>
                <w:color w:val="000000"/>
                <w:sz w:val="18"/>
                <w:szCs w:val="18"/>
              </w:rPr>
              <w:t>, д.11.Расходы на содержание имущества включают расходы по оплате коммунальных ресурсов и платы за содержание и ремонт жилых помещений соразмерно своей доли в праве общей собственности на это имущество.</w:t>
            </w:r>
          </w:p>
        </w:tc>
        <w:tc>
          <w:tcPr>
            <w:tcW w:w="1701" w:type="dxa"/>
            <w:tcBorders>
              <w:top w:val="nil"/>
              <w:left w:val="nil"/>
              <w:bottom w:val="single" w:sz="8" w:space="0" w:color="auto"/>
              <w:right w:val="single" w:sz="8" w:space="0" w:color="auto"/>
            </w:tcBorders>
            <w:shd w:val="clear" w:color="auto" w:fill="auto"/>
            <w:vAlign w:val="center"/>
            <w:hideMark/>
          </w:tcPr>
          <w:p w:rsidR="00FE0365" w:rsidRDefault="00FE0365">
            <w:pPr>
              <w:jc w:val="right"/>
              <w:rPr>
                <w:color w:val="000000"/>
                <w:sz w:val="18"/>
                <w:szCs w:val="18"/>
              </w:rPr>
            </w:pPr>
            <w:r>
              <w:rPr>
                <w:color w:val="000000"/>
                <w:sz w:val="18"/>
                <w:szCs w:val="18"/>
              </w:rPr>
              <w:t xml:space="preserve">1 707,4 </w:t>
            </w:r>
          </w:p>
        </w:tc>
        <w:tc>
          <w:tcPr>
            <w:tcW w:w="1560" w:type="dxa"/>
            <w:tcBorders>
              <w:top w:val="nil"/>
              <w:left w:val="nil"/>
              <w:bottom w:val="single" w:sz="8" w:space="0" w:color="auto"/>
              <w:right w:val="single" w:sz="8" w:space="0" w:color="auto"/>
            </w:tcBorders>
            <w:shd w:val="clear" w:color="auto" w:fill="auto"/>
            <w:vAlign w:val="center"/>
            <w:hideMark/>
          </w:tcPr>
          <w:p w:rsidR="00FE0365" w:rsidRDefault="00FE0365">
            <w:pPr>
              <w:jc w:val="right"/>
              <w:rPr>
                <w:color w:val="000000"/>
                <w:sz w:val="18"/>
                <w:szCs w:val="18"/>
              </w:rPr>
            </w:pPr>
            <w:r>
              <w:rPr>
                <w:color w:val="000000"/>
                <w:sz w:val="18"/>
                <w:szCs w:val="18"/>
              </w:rPr>
              <w:t xml:space="preserve">1 707,4 </w:t>
            </w:r>
          </w:p>
        </w:tc>
        <w:tc>
          <w:tcPr>
            <w:tcW w:w="1177" w:type="dxa"/>
            <w:tcBorders>
              <w:top w:val="nil"/>
              <w:left w:val="nil"/>
              <w:bottom w:val="single" w:sz="8" w:space="0" w:color="auto"/>
              <w:right w:val="single" w:sz="8" w:space="0" w:color="auto"/>
            </w:tcBorders>
            <w:shd w:val="clear" w:color="auto" w:fill="auto"/>
            <w:vAlign w:val="center"/>
            <w:hideMark/>
          </w:tcPr>
          <w:p w:rsidR="00FE0365" w:rsidRDefault="00FE0365">
            <w:pPr>
              <w:jc w:val="right"/>
              <w:rPr>
                <w:color w:val="000000"/>
                <w:sz w:val="18"/>
                <w:szCs w:val="18"/>
              </w:rPr>
            </w:pPr>
            <w:r>
              <w:rPr>
                <w:color w:val="000000"/>
                <w:sz w:val="18"/>
                <w:szCs w:val="18"/>
              </w:rPr>
              <w:t>100,00%</w:t>
            </w:r>
          </w:p>
        </w:tc>
      </w:tr>
      <w:tr w:rsidR="00FE0365" w:rsidTr="00FE0365">
        <w:trPr>
          <w:trHeight w:val="735"/>
        </w:trPr>
        <w:tc>
          <w:tcPr>
            <w:tcW w:w="2992" w:type="dxa"/>
            <w:tcBorders>
              <w:top w:val="nil"/>
              <w:left w:val="single" w:sz="8" w:space="0" w:color="auto"/>
              <w:bottom w:val="single" w:sz="8" w:space="0" w:color="auto"/>
              <w:right w:val="single" w:sz="8" w:space="0" w:color="auto"/>
            </w:tcBorders>
            <w:shd w:val="clear" w:color="auto" w:fill="auto"/>
            <w:vAlign w:val="center"/>
            <w:hideMark/>
          </w:tcPr>
          <w:p w:rsidR="00FE0365" w:rsidRDefault="00FE0365">
            <w:pPr>
              <w:rPr>
                <w:color w:val="000000"/>
                <w:sz w:val="18"/>
                <w:szCs w:val="18"/>
              </w:rPr>
            </w:pPr>
            <w:r>
              <w:rPr>
                <w:color w:val="000000"/>
                <w:sz w:val="18"/>
                <w:szCs w:val="18"/>
              </w:rPr>
              <w:lastRenderedPageBreak/>
              <w:t xml:space="preserve">МП «Профилактика правонарушений на территории </w:t>
            </w:r>
            <w:proofErr w:type="spellStart"/>
            <w:r>
              <w:rPr>
                <w:color w:val="000000"/>
                <w:sz w:val="18"/>
                <w:szCs w:val="18"/>
              </w:rPr>
              <w:t>Энгельсского</w:t>
            </w:r>
            <w:proofErr w:type="spellEnd"/>
            <w:r>
              <w:rPr>
                <w:color w:val="000000"/>
                <w:sz w:val="18"/>
                <w:szCs w:val="18"/>
              </w:rPr>
              <w:t xml:space="preserve"> муниципального района» на 2015-2017 годы</w:t>
            </w:r>
          </w:p>
        </w:tc>
        <w:tc>
          <w:tcPr>
            <w:tcW w:w="3260" w:type="dxa"/>
            <w:tcBorders>
              <w:top w:val="nil"/>
              <w:left w:val="nil"/>
              <w:bottom w:val="single" w:sz="8" w:space="0" w:color="auto"/>
              <w:right w:val="single" w:sz="8" w:space="0" w:color="auto"/>
            </w:tcBorders>
            <w:shd w:val="clear" w:color="auto" w:fill="auto"/>
            <w:vAlign w:val="center"/>
            <w:hideMark/>
          </w:tcPr>
          <w:p w:rsidR="00FE0365" w:rsidRDefault="00FE0365">
            <w:pPr>
              <w:rPr>
                <w:color w:val="000000"/>
                <w:sz w:val="18"/>
                <w:szCs w:val="18"/>
              </w:rPr>
            </w:pPr>
            <w:r>
              <w:rPr>
                <w:color w:val="000000"/>
                <w:sz w:val="18"/>
                <w:szCs w:val="18"/>
              </w:rPr>
              <w:t xml:space="preserve">В </w:t>
            </w:r>
            <w:proofErr w:type="gramStart"/>
            <w:r>
              <w:rPr>
                <w:color w:val="000000"/>
                <w:sz w:val="18"/>
                <w:szCs w:val="18"/>
              </w:rPr>
              <w:t>рамках</w:t>
            </w:r>
            <w:proofErr w:type="gramEnd"/>
            <w:r>
              <w:rPr>
                <w:color w:val="000000"/>
                <w:sz w:val="18"/>
                <w:szCs w:val="18"/>
              </w:rPr>
              <w:t xml:space="preserve"> реализации программы более чем в 3 раза увеличилась численность народных дружинников. Размещено 8 реклам в общественных местах по проблемам предупреждения наркомании о пропаганде здорового образа жизни.</w:t>
            </w:r>
          </w:p>
        </w:tc>
        <w:tc>
          <w:tcPr>
            <w:tcW w:w="1701" w:type="dxa"/>
            <w:tcBorders>
              <w:top w:val="nil"/>
              <w:left w:val="nil"/>
              <w:bottom w:val="single" w:sz="8" w:space="0" w:color="auto"/>
              <w:right w:val="single" w:sz="8" w:space="0" w:color="auto"/>
            </w:tcBorders>
            <w:shd w:val="clear" w:color="auto" w:fill="auto"/>
            <w:vAlign w:val="center"/>
            <w:hideMark/>
          </w:tcPr>
          <w:p w:rsidR="00FE0365" w:rsidRDefault="00FE0365">
            <w:pPr>
              <w:jc w:val="right"/>
              <w:rPr>
                <w:color w:val="000000"/>
                <w:sz w:val="18"/>
                <w:szCs w:val="18"/>
              </w:rPr>
            </w:pPr>
            <w:r>
              <w:rPr>
                <w:color w:val="000000"/>
                <w:sz w:val="18"/>
                <w:szCs w:val="18"/>
              </w:rPr>
              <w:t xml:space="preserve">1 083,0 </w:t>
            </w:r>
          </w:p>
        </w:tc>
        <w:tc>
          <w:tcPr>
            <w:tcW w:w="1560" w:type="dxa"/>
            <w:tcBorders>
              <w:top w:val="nil"/>
              <w:left w:val="nil"/>
              <w:bottom w:val="single" w:sz="8" w:space="0" w:color="auto"/>
              <w:right w:val="single" w:sz="8" w:space="0" w:color="auto"/>
            </w:tcBorders>
            <w:shd w:val="clear" w:color="auto" w:fill="auto"/>
            <w:vAlign w:val="center"/>
            <w:hideMark/>
          </w:tcPr>
          <w:p w:rsidR="00FE0365" w:rsidRDefault="00FE0365">
            <w:pPr>
              <w:jc w:val="right"/>
              <w:rPr>
                <w:color w:val="000000"/>
                <w:sz w:val="18"/>
                <w:szCs w:val="18"/>
              </w:rPr>
            </w:pPr>
            <w:r>
              <w:rPr>
                <w:color w:val="000000"/>
                <w:sz w:val="18"/>
                <w:szCs w:val="18"/>
              </w:rPr>
              <w:t xml:space="preserve">1 083,0 </w:t>
            </w:r>
          </w:p>
        </w:tc>
        <w:tc>
          <w:tcPr>
            <w:tcW w:w="1177" w:type="dxa"/>
            <w:tcBorders>
              <w:top w:val="nil"/>
              <w:left w:val="nil"/>
              <w:bottom w:val="single" w:sz="8" w:space="0" w:color="auto"/>
              <w:right w:val="single" w:sz="8" w:space="0" w:color="auto"/>
            </w:tcBorders>
            <w:shd w:val="clear" w:color="auto" w:fill="auto"/>
            <w:vAlign w:val="center"/>
            <w:hideMark/>
          </w:tcPr>
          <w:p w:rsidR="00FE0365" w:rsidRDefault="00FE0365">
            <w:pPr>
              <w:jc w:val="right"/>
              <w:rPr>
                <w:color w:val="000000"/>
                <w:sz w:val="18"/>
                <w:szCs w:val="18"/>
              </w:rPr>
            </w:pPr>
            <w:r>
              <w:rPr>
                <w:color w:val="000000"/>
                <w:sz w:val="18"/>
                <w:szCs w:val="18"/>
              </w:rPr>
              <w:t>100,00%</w:t>
            </w:r>
          </w:p>
        </w:tc>
      </w:tr>
      <w:tr w:rsidR="00FE0365" w:rsidTr="00FE0365">
        <w:trPr>
          <w:trHeight w:val="345"/>
        </w:trPr>
        <w:tc>
          <w:tcPr>
            <w:tcW w:w="2992" w:type="dxa"/>
            <w:tcBorders>
              <w:top w:val="nil"/>
              <w:left w:val="single" w:sz="8" w:space="0" w:color="auto"/>
              <w:bottom w:val="single" w:sz="8" w:space="0" w:color="auto"/>
              <w:right w:val="single" w:sz="8" w:space="0" w:color="auto"/>
            </w:tcBorders>
            <w:shd w:val="clear" w:color="auto" w:fill="auto"/>
            <w:noWrap/>
            <w:vAlign w:val="center"/>
            <w:hideMark/>
          </w:tcPr>
          <w:p w:rsidR="00FE0365" w:rsidRDefault="00FE0365">
            <w:pPr>
              <w:rPr>
                <w:b/>
                <w:bCs/>
                <w:color w:val="000000"/>
                <w:sz w:val="18"/>
                <w:szCs w:val="18"/>
              </w:rPr>
            </w:pPr>
            <w:r>
              <w:rPr>
                <w:b/>
                <w:bCs/>
                <w:color w:val="000000"/>
                <w:sz w:val="18"/>
                <w:szCs w:val="18"/>
              </w:rPr>
              <w:t>ИТОГО:</w:t>
            </w:r>
          </w:p>
        </w:tc>
        <w:tc>
          <w:tcPr>
            <w:tcW w:w="3260" w:type="dxa"/>
            <w:tcBorders>
              <w:top w:val="nil"/>
              <w:left w:val="nil"/>
              <w:bottom w:val="single" w:sz="8" w:space="0" w:color="auto"/>
              <w:right w:val="single" w:sz="8" w:space="0" w:color="auto"/>
            </w:tcBorders>
            <w:shd w:val="clear" w:color="auto" w:fill="auto"/>
            <w:vAlign w:val="center"/>
            <w:hideMark/>
          </w:tcPr>
          <w:p w:rsidR="00FE0365" w:rsidRDefault="00FE0365">
            <w:pPr>
              <w:rPr>
                <w:color w:val="000000"/>
                <w:sz w:val="18"/>
                <w:szCs w:val="18"/>
              </w:rPr>
            </w:pPr>
            <w:r>
              <w:rPr>
                <w:color w:val="000000"/>
                <w:sz w:val="18"/>
                <w:szCs w:val="18"/>
              </w:rPr>
              <w:t> </w:t>
            </w:r>
          </w:p>
        </w:tc>
        <w:tc>
          <w:tcPr>
            <w:tcW w:w="1701" w:type="dxa"/>
            <w:tcBorders>
              <w:top w:val="nil"/>
              <w:left w:val="nil"/>
              <w:bottom w:val="single" w:sz="8" w:space="0" w:color="auto"/>
              <w:right w:val="single" w:sz="8" w:space="0" w:color="auto"/>
            </w:tcBorders>
            <w:shd w:val="clear" w:color="auto" w:fill="auto"/>
            <w:vAlign w:val="center"/>
            <w:hideMark/>
          </w:tcPr>
          <w:p w:rsidR="00FE0365" w:rsidRDefault="00FE0365">
            <w:pPr>
              <w:jc w:val="right"/>
              <w:rPr>
                <w:b/>
                <w:bCs/>
                <w:color w:val="000000"/>
                <w:sz w:val="18"/>
                <w:szCs w:val="18"/>
              </w:rPr>
            </w:pPr>
            <w:r>
              <w:rPr>
                <w:b/>
                <w:bCs/>
                <w:color w:val="000000"/>
                <w:sz w:val="18"/>
                <w:szCs w:val="18"/>
              </w:rPr>
              <w:t xml:space="preserve">390 786,1 </w:t>
            </w:r>
          </w:p>
        </w:tc>
        <w:tc>
          <w:tcPr>
            <w:tcW w:w="1560" w:type="dxa"/>
            <w:tcBorders>
              <w:top w:val="nil"/>
              <w:left w:val="nil"/>
              <w:bottom w:val="single" w:sz="8" w:space="0" w:color="auto"/>
              <w:right w:val="single" w:sz="8" w:space="0" w:color="auto"/>
            </w:tcBorders>
            <w:shd w:val="clear" w:color="auto" w:fill="auto"/>
            <w:vAlign w:val="center"/>
            <w:hideMark/>
          </w:tcPr>
          <w:p w:rsidR="00FE0365" w:rsidRDefault="00FE0365">
            <w:pPr>
              <w:jc w:val="right"/>
              <w:rPr>
                <w:b/>
                <w:bCs/>
                <w:color w:val="000000"/>
                <w:sz w:val="18"/>
                <w:szCs w:val="18"/>
              </w:rPr>
            </w:pPr>
            <w:r>
              <w:rPr>
                <w:b/>
                <w:bCs/>
                <w:color w:val="000000"/>
                <w:sz w:val="18"/>
                <w:szCs w:val="18"/>
              </w:rPr>
              <w:t xml:space="preserve">390 786,1 </w:t>
            </w:r>
          </w:p>
        </w:tc>
        <w:tc>
          <w:tcPr>
            <w:tcW w:w="1177" w:type="dxa"/>
            <w:tcBorders>
              <w:top w:val="nil"/>
              <w:left w:val="nil"/>
              <w:bottom w:val="single" w:sz="8" w:space="0" w:color="auto"/>
              <w:right w:val="single" w:sz="8" w:space="0" w:color="auto"/>
            </w:tcBorders>
            <w:shd w:val="clear" w:color="auto" w:fill="auto"/>
            <w:vAlign w:val="center"/>
            <w:hideMark/>
          </w:tcPr>
          <w:p w:rsidR="00FE0365" w:rsidRDefault="00FE0365">
            <w:pPr>
              <w:jc w:val="right"/>
              <w:rPr>
                <w:b/>
                <w:bCs/>
                <w:color w:val="000000"/>
                <w:sz w:val="18"/>
                <w:szCs w:val="18"/>
              </w:rPr>
            </w:pPr>
            <w:r>
              <w:rPr>
                <w:b/>
                <w:bCs/>
                <w:color w:val="000000"/>
                <w:sz w:val="18"/>
                <w:szCs w:val="18"/>
              </w:rPr>
              <w:t>100,0%</w:t>
            </w:r>
          </w:p>
        </w:tc>
      </w:tr>
    </w:tbl>
    <w:p w:rsidR="000B5BE3" w:rsidRDefault="000B5BE3" w:rsidP="000B5BE3">
      <w:pPr>
        <w:tabs>
          <w:tab w:val="left" w:pos="1698"/>
        </w:tabs>
        <w:rPr>
          <w:szCs w:val="28"/>
        </w:rPr>
      </w:pPr>
    </w:p>
    <w:p w:rsidR="007827C6" w:rsidRPr="00E40660" w:rsidRDefault="007827C6" w:rsidP="007827C6">
      <w:pPr>
        <w:pStyle w:val="af2"/>
        <w:tabs>
          <w:tab w:val="clear" w:pos="180"/>
          <w:tab w:val="left" w:pos="0"/>
          <w:tab w:val="left" w:pos="4395"/>
          <w:tab w:val="left" w:pos="9923"/>
        </w:tabs>
        <w:spacing w:line="276" w:lineRule="auto"/>
        <w:ind w:left="0" w:right="0" w:firstLine="709"/>
        <w:jc w:val="both"/>
        <w:rPr>
          <w:b w:val="0"/>
          <w:sz w:val="24"/>
        </w:rPr>
      </w:pPr>
      <w:r w:rsidRPr="00E40660">
        <w:rPr>
          <w:b w:val="0"/>
          <w:sz w:val="24"/>
        </w:rPr>
        <w:t xml:space="preserve">Самые </w:t>
      </w:r>
      <w:proofErr w:type="spellStart"/>
      <w:r w:rsidRPr="00E40660">
        <w:rPr>
          <w:b w:val="0"/>
          <w:sz w:val="24"/>
        </w:rPr>
        <w:t>финансовоёмкие</w:t>
      </w:r>
      <w:proofErr w:type="spellEnd"/>
      <w:r w:rsidRPr="00E40660">
        <w:rPr>
          <w:b w:val="0"/>
          <w:sz w:val="24"/>
        </w:rPr>
        <w:t xml:space="preserve"> программы - это программы по дорожной деятельности и благоустройству – 285,5 млн. рублей и по уличному освещению – 63,2 млн. рублей.</w:t>
      </w:r>
    </w:p>
    <w:p w:rsidR="007827C6" w:rsidRDefault="007827C6" w:rsidP="007827C6">
      <w:pPr>
        <w:pStyle w:val="30"/>
        <w:spacing w:line="276" w:lineRule="auto"/>
        <w:ind w:left="0" w:right="-104" w:firstLine="709"/>
        <w:rPr>
          <w:sz w:val="24"/>
        </w:rPr>
      </w:pPr>
      <w:r w:rsidRPr="00E40660">
        <w:rPr>
          <w:sz w:val="24"/>
        </w:rPr>
        <w:t xml:space="preserve">Итого программно-целевым методом освоено 390,8 млн. рублей или 52,4% от общего объема бюджета. В </w:t>
      </w:r>
      <w:proofErr w:type="gramStart"/>
      <w:r w:rsidRPr="00E40660">
        <w:rPr>
          <w:sz w:val="24"/>
        </w:rPr>
        <w:t>целом</w:t>
      </w:r>
      <w:proofErr w:type="gramEnd"/>
      <w:r w:rsidRPr="00E40660">
        <w:rPr>
          <w:sz w:val="24"/>
        </w:rPr>
        <w:t xml:space="preserve"> все мероприятия программ выполнены в полном объеме.</w:t>
      </w:r>
    </w:p>
    <w:p w:rsidR="00E40660" w:rsidRPr="00E40660" w:rsidRDefault="00E40660" w:rsidP="007827C6">
      <w:pPr>
        <w:pStyle w:val="30"/>
        <w:spacing w:line="276" w:lineRule="auto"/>
        <w:ind w:left="0" w:right="-104" w:firstLine="709"/>
        <w:rPr>
          <w:sz w:val="24"/>
        </w:rPr>
      </w:pPr>
    </w:p>
    <w:p w:rsidR="007827C6" w:rsidRDefault="007827C6" w:rsidP="007827C6">
      <w:pPr>
        <w:pStyle w:val="30"/>
        <w:spacing w:line="276" w:lineRule="auto"/>
        <w:ind w:left="0" w:right="-104" w:firstLine="709"/>
        <w:jc w:val="center"/>
        <w:rPr>
          <w:szCs w:val="28"/>
        </w:rPr>
      </w:pPr>
      <w:r w:rsidRPr="007827C6">
        <w:rPr>
          <w:noProof/>
          <w:szCs w:val="28"/>
        </w:rPr>
        <w:drawing>
          <wp:inline distT="0" distB="0" distL="0" distR="0" wp14:anchorId="1604F612" wp14:editId="5760DBC4">
            <wp:extent cx="4572000" cy="34290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4572000" cy="3429000"/>
                    </a:xfrm>
                    <a:prstGeom prst="rect">
                      <a:avLst/>
                    </a:prstGeom>
                  </pic:spPr>
                </pic:pic>
              </a:graphicData>
            </a:graphic>
          </wp:inline>
        </w:drawing>
      </w:r>
    </w:p>
    <w:p w:rsidR="00E40660" w:rsidRDefault="00E40660" w:rsidP="007827C6">
      <w:pPr>
        <w:pStyle w:val="30"/>
        <w:spacing w:line="276" w:lineRule="auto"/>
        <w:ind w:left="0" w:right="-104" w:firstLine="709"/>
        <w:rPr>
          <w:szCs w:val="28"/>
        </w:rPr>
      </w:pPr>
    </w:p>
    <w:p w:rsidR="007827C6" w:rsidRPr="00E40660" w:rsidRDefault="007827C6" w:rsidP="007827C6">
      <w:pPr>
        <w:pStyle w:val="30"/>
        <w:spacing w:line="276" w:lineRule="auto"/>
        <w:ind w:left="0" w:right="-104" w:firstLine="709"/>
        <w:rPr>
          <w:sz w:val="24"/>
        </w:rPr>
      </w:pPr>
      <w:r w:rsidRPr="00E40660">
        <w:rPr>
          <w:sz w:val="24"/>
        </w:rPr>
        <w:t xml:space="preserve">Из бюджета муниципального образования город Энгельс бюджету </w:t>
      </w:r>
      <w:proofErr w:type="spellStart"/>
      <w:r w:rsidRPr="00E40660">
        <w:rPr>
          <w:sz w:val="24"/>
        </w:rPr>
        <w:t>Энгельсского</w:t>
      </w:r>
      <w:proofErr w:type="spellEnd"/>
      <w:r w:rsidRPr="00E40660">
        <w:rPr>
          <w:sz w:val="24"/>
        </w:rPr>
        <w:t xml:space="preserve"> муниципального района в 2015 году были перечислены межбюджетные трансферты  в сумме </w:t>
      </w:r>
      <w:r w:rsidRPr="00E40660">
        <w:rPr>
          <w:b/>
          <w:sz w:val="24"/>
        </w:rPr>
        <w:t>180,4</w:t>
      </w:r>
      <w:r w:rsidRPr="00E40660">
        <w:rPr>
          <w:sz w:val="24"/>
        </w:rPr>
        <w:t xml:space="preserve"> млн. рублей. </w:t>
      </w:r>
      <w:proofErr w:type="gramStart"/>
      <w:r w:rsidRPr="00E40660">
        <w:rPr>
          <w:sz w:val="24"/>
        </w:rPr>
        <w:t>Из них на осуществление переданных полномочий в соответствии с  заключенными соглашениями по решению</w:t>
      </w:r>
      <w:proofErr w:type="gramEnd"/>
      <w:r w:rsidRPr="00E40660">
        <w:rPr>
          <w:sz w:val="24"/>
        </w:rPr>
        <w:t xml:space="preserve"> вопросов местного значения поселений – 15,9 млн. рублей, МБТ общего характера – 164,5 млн. рублей. </w:t>
      </w:r>
    </w:p>
    <w:p w:rsidR="000B5BE3" w:rsidRDefault="000B5BE3" w:rsidP="00D61ADD">
      <w:pPr>
        <w:pStyle w:val="af2"/>
        <w:tabs>
          <w:tab w:val="clear" w:pos="180"/>
          <w:tab w:val="left" w:pos="0"/>
          <w:tab w:val="left" w:pos="4395"/>
          <w:tab w:val="left" w:pos="9923"/>
        </w:tabs>
        <w:spacing w:line="276" w:lineRule="auto"/>
        <w:ind w:left="0" w:right="0" w:firstLine="0"/>
        <w:jc w:val="both"/>
        <w:rPr>
          <w:b w:val="0"/>
          <w:i/>
          <w:color w:val="FF0000"/>
          <w:sz w:val="28"/>
          <w:szCs w:val="28"/>
          <w:u w:val="single"/>
        </w:rPr>
      </w:pPr>
    </w:p>
    <w:p w:rsidR="007827C6" w:rsidRDefault="007827C6" w:rsidP="007827C6">
      <w:pPr>
        <w:pStyle w:val="30"/>
        <w:spacing w:line="276" w:lineRule="auto"/>
        <w:ind w:left="0" w:right="-104" w:firstLine="709"/>
        <w:rPr>
          <w:sz w:val="24"/>
        </w:rPr>
      </w:pPr>
      <w:r w:rsidRPr="00E40660">
        <w:rPr>
          <w:sz w:val="24"/>
        </w:rPr>
        <w:t xml:space="preserve">По состоянию на 01 января 2016 года бюджет </w:t>
      </w:r>
      <w:r w:rsidRPr="00E40660">
        <w:rPr>
          <w:b/>
          <w:sz w:val="24"/>
        </w:rPr>
        <w:t xml:space="preserve">исполнен с дефицитом  </w:t>
      </w:r>
      <w:r w:rsidRPr="00E40660">
        <w:rPr>
          <w:sz w:val="24"/>
        </w:rPr>
        <w:t xml:space="preserve">в сумме </w:t>
      </w:r>
      <w:r w:rsidRPr="00E40660">
        <w:rPr>
          <w:b/>
          <w:sz w:val="24"/>
        </w:rPr>
        <w:t>37,8</w:t>
      </w:r>
      <w:r w:rsidRPr="00E40660">
        <w:rPr>
          <w:sz w:val="24"/>
        </w:rPr>
        <w:t xml:space="preserve"> млн.</w:t>
      </w:r>
      <w:r w:rsidRPr="00E40660">
        <w:rPr>
          <w:color w:val="FF0000"/>
          <w:sz w:val="24"/>
        </w:rPr>
        <w:t xml:space="preserve"> </w:t>
      </w:r>
      <w:r w:rsidRPr="00E40660">
        <w:rPr>
          <w:sz w:val="24"/>
        </w:rPr>
        <w:t xml:space="preserve">рублей. Дефицит сложился за счет изменения остатков средств на едином счете бюджета в сумме 7,8 млн. рублей и за счет привлечения кредитов от кредитных организаций в сумме 30,0 млн. рублей. </w:t>
      </w:r>
    </w:p>
    <w:p w:rsidR="00B26955" w:rsidRDefault="00B26955" w:rsidP="007827C6">
      <w:pPr>
        <w:pStyle w:val="30"/>
        <w:spacing w:line="276" w:lineRule="auto"/>
        <w:ind w:left="0" w:right="-104" w:firstLine="709"/>
        <w:rPr>
          <w:sz w:val="24"/>
        </w:rPr>
      </w:pPr>
    </w:p>
    <w:p w:rsidR="00B26955" w:rsidRPr="00B26955" w:rsidRDefault="00B26955" w:rsidP="00B26955">
      <w:pPr>
        <w:tabs>
          <w:tab w:val="left" w:pos="993"/>
        </w:tabs>
        <w:spacing w:line="276" w:lineRule="auto"/>
        <w:ind w:right="-1"/>
        <w:jc w:val="center"/>
        <w:rPr>
          <w:b/>
        </w:rPr>
      </w:pPr>
      <w:r w:rsidRPr="00B26955">
        <w:rPr>
          <w:b/>
        </w:rPr>
        <w:t>Муниципальный долг</w:t>
      </w:r>
    </w:p>
    <w:p w:rsidR="00B26955" w:rsidRPr="00B26955" w:rsidRDefault="00B26955" w:rsidP="00B26955">
      <w:pPr>
        <w:pStyle w:val="s1"/>
        <w:spacing w:before="0" w:beforeAutospacing="0" w:after="0" w:afterAutospacing="0" w:line="276" w:lineRule="auto"/>
        <w:ind w:firstLine="709"/>
        <w:jc w:val="both"/>
      </w:pPr>
      <w:r w:rsidRPr="00B26955">
        <w:t xml:space="preserve">По данным муниципальной долговой книги по состоянию на 01.01.2016 года муниципальный долг составил 118 500,0 тыс. рублей. В </w:t>
      </w:r>
      <w:proofErr w:type="gramStart"/>
      <w:r w:rsidRPr="00B26955">
        <w:t>целях</w:t>
      </w:r>
      <w:proofErr w:type="gramEnd"/>
      <w:r w:rsidRPr="00B26955">
        <w:t xml:space="preserve"> сокращения кассового разрыва в 2015 году были привлечены кредиты от кредитных организаций в сумме 30 000,0 тыс. рублей. Расходы по </w:t>
      </w:r>
      <w:r w:rsidRPr="00B26955">
        <w:lastRenderedPageBreak/>
        <w:t xml:space="preserve">обслуживанию муниципального долга за 2015 год составили 11 786,7 тыс. рублей, или </w:t>
      </w:r>
      <w:r w:rsidRPr="00B26955">
        <w:rPr>
          <w:b/>
        </w:rPr>
        <w:t>1,6%</w:t>
      </w:r>
      <w:r w:rsidRPr="00B26955">
        <w:t xml:space="preserve"> от общего </w:t>
      </w:r>
      <w:r w:rsidRPr="00B26955">
        <w:rPr>
          <w:bCs/>
          <w:color w:val="000000"/>
        </w:rPr>
        <w:t>объема расходов бюджета.</w:t>
      </w:r>
      <w:r w:rsidRPr="00B26955">
        <w:t xml:space="preserve"> По сравнению с 2014 годом расходы возросли на 3 951,5 тыс. рублей или на 50,4%. В 2015 году рост расходов на обслуживание муниципального долга предусматривался в соответствии с графиками погашения долговых обязательств муниципального образования город Энгельс и процентными ставками по кредитам от кредитных организаций. </w:t>
      </w:r>
    </w:p>
    <w:p w:rsidR="00B26955" w:rsidRDefault="00B26955" w:rsidP="007827C6">
      <w:pPr>
        <w:pStyle w:val="30"/>
        <w:spacing w:line="276" w:lineRule="auto"/>
        <w:ind w:left="0" w:right="-104" w:firstLine="709"/>
        <w:rPr>
          <w:sz w:val="24"/>
        </w:rPr>
      </w:pPr>
    </w:p>
    <w:p w:rsidR="00B26955" w:rsidRPr="00FC7E2C" w:rsidRDefault="00B26955" w:rsidP="00B26955">
      <w:pPr>
        <w:autoSpaceDE w:val="0"/>
        <w:autoSpaceDN w:val="0"/>
        <w:adjustRightInd w:val="0"/>
        <w:jc w:val="center"/>
        <w:rPr>
          <w:b/>
        </w:rPr>
      </w:pPr>
      <w:r w:rsidRPr="00FC7E2C">
        <w:rPr>
          <w:b/>
        </w:rPr>
        <w:t>Структура муниципального долга муниципального образования город Энгельс в 201</w:t>
      </w:r>
      <w:r>
        <w:rPr>
          <w:b/>
        </w:rPr>
        <w:t>5</w:t>
      </w:r>
      <w:r w:rsidRPr="00FC7E2C">
        <w:rPr>
          <w:b/>
        </w:rPr>
        <w:t xml:space="preserve"> году</w:t>
      </w:r>
    </w:p>
    <w:p w:rsidR="00B26955" w:rsidRPr="00FC7E2C" w:rsidRDefault="00B26955" w:rsidP="00B26955">
      <w:pPr>
        <w:autoSpaceDE w:val="0"/>
        <w:autoSpaceDN w:val="0"/>
        <w:adjustRightInd w:val="0"/>
        <w:ind w:firstLine="720"/>
        <w:jc w:val="center"/>
      </w:pPr>
    </w:p>
    <w:tbl>
      <w:tblPr>
        <w:tblStyle w:val="ad"/>
        <w:tblW w:w="10598" w:type="dxa"/>
        <w:tblInd w:w="108" w:type="dxa"/>
        <w:tblLook w:val="04A0" w:firstRow="1" w:lastRow="0" w:firstColumn="1" w:lastColumn="0" w:noHBand="0" w:noVBand="1"/>
      </w:tblPr>
      <w:tblGrid>
        <w:gridCol w:w="5637"/>
        <w:gridCol w:w="2551"/>
        <w:gridCol w:w="2410"/>
      </w:tblGrid>
      <w:tr w:rsidR="00B26955" w:rsidRPr="00FC7E2C" w:rsidTr="00B26955">
        <w:tc>
          <w:tcPr>
            <w:tcW w:w="5637" w:type="dxa"/>
          </w:tcPr>
          <w:p w:rsidR="00B26955" w:rsidRPr="001015A8" w:rsidRDefault="00B26955" w:rsidP="00B26955">
            <w:pPr>
              <w:autoSpaceDE w:val="0"/>
              <w:autoSpaceDN w:val="0"/>
              <w:adjustRightInd w:val="0"/>
              <w:jc w:val="center"/>
              <w:rPr>
                <w:b/>
              </w:rPr>
            </w:pPr>
            <w:r w:rsidRPr="001015A8">
              <w:rPr>
                <w:b/>
              </w:rPr>
              <w:t>Виды заимствований</w:t>
            </w:r>
          </w:p>
        </w:tc>
        <w:tc>
          <w:tcPr>
            <w:tcW w:w="2551" w:type="dxa"/>
          </w:tcPr>
          <w:p w:rsidR="00B26955" w:rsidRPr="001015A8" w:rsidRDefault="00B26955" w:rsidP="00B26955">
            <w:pPr>
              <w:autoSpaceDE w:val="0"/>
              <w:autoSpaceDN w:val="0"/>
              <w:adjustRightInd w:val="0"/>
              <w:jc w:val="center"/>
              <w:rPr>
                <w:b/>
              </w:rPr>
            </w:pPr>
            <w:r w:rsidRPr="001015A8">
              <w:rPr>
                <w:b/>
              </w:rPr>
              <w:t>Сумма, тыс. рублей</w:t>
            </w:r>
          </w:p>
        </w:tc>
        <w:tc>
          <w:tcPr>
            <w:tcW w:w="2410" w:type="dxa"/>
          </w:tcPr>
          <w:p w:rsidR="00B26955" w:rsidRPr="001015A8" w:rsidRDefault="00B26955" w:rsidP="00B26955">
            <w:pPr>
              <w:autoSpaceDE w:val="0"/>
              <w:autoSpaceDN w:val="0"/>
              <w:adjustRightInd w:val="0"/>
              <w:jc w:val="center"/>
              <w:rPr>
                <w:b/>
              </w:rPr>
            </w:pPr>
            <w:r w:rsidRPr="001015A8">
              <w:rPr>
                <w:b/>
              </w:rPr>
              <w:t>Уровень нагрузки на бюджет, %</w:t>
            </w:r>
          </w:p>
        </w:tc>
      </w:tr>
      <w:tr w:rsidR="00B26955" w:rsidRPr="00FC7E2C" w:rsidTr="00B26955">
        <w:tc>
          <w:tcPr>
            <w:tcW w:w="5637" w:type="dxa"/>
          </w:tcPr>
          <w:p w:rsidR="00B26955" w:rsidRPr="00FC7E2C" w:rsidRDefault="00B26955" w:rsidP="00B26955">
            <w:pPr>
              <w:autoSpaceDE w:val="0"/>
              <w:autoSpaceDN w:val="0"/>
              <w:adjustRightInd w:val="0"/>
            </w:pPr>
            <w:r w:rsidRPr="00FC7E2C">
              <w:t>Кредиты, полученные от кредитных организаций</w:t>
            </w:r>
          </w:p>
        </w:tc>
        <w:tc>
          <w:tcPr>
            <w:tcW w:w="2551" w:type="dxa"/>
          </w:tcPr>
          <w:p w:rsidR="00B26955" w:rsidRPr="00FC7E2C" w:rsidRDefault="00B26955" w:rsidP="00B26955">
            <w:pPr>
              <w:autoSpaceDE w:val="0"/>
              <w:autoSpaceDN w:val="0"/>
              <w:adjustRightInd w:val="0"/>
              <w:jc w:val="center"/>
            </w:pPr>
            <w:r w:rsidRPr="00FC7E2C">
              <w:t>118 500,0</w:t>
            </w:r>
          </w:p>
        </w:tc>
        <w:tc>
          <w:tcPr>
            <w:tcW w:w="2410" w:type="dxa"/>
          </w:tcPr>
          <w:p w:rsidR="00B26955" w:rsidRPr="00FC7E2C" w:rsidRDefault="00B26955" w:rsidP="009D3E84">
            <w:pPr>
              <w:autoSpaceDE w:val="0"/>
              <w:autoSpaceDN w:val="0"/>
              <w:adjustRightInd w:val="0"/>
              <w:jc w:val="center"/>
            </w:pPr>
            <w:r w:rsidRPr="00FC7E2C">
              <w:t>1</w:t>
            </w:r>
            <w:r w:rsidR="009D3E84">
              <w:t>7,0</w:t>
            </w:r>
          </w:p>
        </w:tc>
      </w:tr>
      <w:tr w:rsidR="00B26955" w:rsidRPr="00FC7E2C" w:rsidTr="00B26955">
        <w:tc>
          <w:tcPr>
            <w:tcW w:w="5637" w:type="dxa"/>
          </w:tcPr>
          <w:p w:rsidR="00B26955" w:rsidRPr="001015A8" w:rsidRDefault="00B26955" w:rsidP="00B26955">
            <w:pPr>
              <w:autoSpaceDE w:val="0"/>
              <w:autoSpaceDN w:val="0"/>
              <w:adjustRightInd w:val="0"/>
              <w:rPr>
                <w:b/>
              </w:rPr>
            </w:pPr>
            <w:r w:rsidRPr="001015A8">
              <w:rPr>
                <w:b/>
              </w:rPr>
              <w:t>ИТОГО:</w:t>
            </w:r>
          </w:p>
        </w:tc>
        <w:tc>
          <w:tcPr>
            <w:tcW w:w="2551" w:type="dxa"/>
          </w:tcPr>
          <w:p w:rsidR="00B26955" w:rsidRPr="001015A8" w:rsidRDefault="00B26955" w:rsidP="00B26955">
            <w:pPr>
              <w:autoSpaceDE w:val="0"/>
              <w:autoSpaceDN w:val="0"/>
              <w:adjustRightInd w:val="0"/>
              <w:jc w:val="center"/>
              <w:rPr>
                <w:b/>
              </w:rPr>
            </w:pPr>
            <w:r w:rsidRPr="001015A8">
              <w:rPr>
                <w:b/>
              </w:rPr>
              <w:t>118 500,0</w:t>
            </w:r>
          </w:p>
        </w:tc>
        <w:tc>
          <w:tcPr>
            <w:tcW w:w="2410" w:type="dxa"/>
          </w:tcPr>
          <w:p w:rsidR="00B26955" w:rsidRPr="001015A8" w:rsidRDefault="00B26955" w:rsidP="009D3E84">
            <w:pPr>
              <w:autoSpaceDE w:val="0"/>
              <w:autoSpaceDN w:val="0"/>
              <w:adjustRightInd w:val="0"/>
              <w:jc w:val="center"/>
              <w:rPr>
                <w:b/>
              </w:rPr>
            </w:pPr>
            <w:r w:rsidRPr="001015A8">
              <w:rPr>
                <w:b/>
              </w:rPr>
              <w:t>1</w:t>
            </w:r>
            <w:r w:rsidR="009D3E84">
              <w:rPr>
                <w:b/>
              </w:rPr>
              <w:t>7,0</w:t>
            </w:r>
          </w:p>
        </w:tc>
      </w:tr>
    </w:tbl>
    <w:p w:rsidR="00B26955" w:rsidRPr="00FC7E2C" w:rsidRDefault="00B26955" w:rsidP="00B26955">
      <w:pPr>
        <w:autoSpaceDE w:val="0"/>
        <w:autoSpaceDN w:val="0"/>
        <w:adjustRightInd w:val="0"/>
        <w:ind w:firstLine="720"/>
        <w:jc w:val="center"/>
      </w:pPr>
    </w:p>
    <w:p w:rsidR="00B26955" w:rsidRDefault="00B26955" w:rsidP="00B26955">
      <w:pPr>
        <w:jc w:val="center"/>
        <w:rPr>
          <w:b/>
        </w:rPr>
      </w:pPr>
      <w:r w:rsidRPr="001C565A">
        <w:rPr>
          <w:b/>
        </w:rPr>
        <w:t>Сопоставление планируемых (утвержденных) параметров долга, дефицита и расходов на обслуживание долга с ограничениями Бюджетного кодекса РФ</w:t>
      </w:r>
    </w:p>
    <w:p w:rsidR="00B26955" w:rsidRPr="001C565A" w:rsidRDefault="00B26955" w:rsidP="00B26955">
      <w:pPr>
        <w:jc w:val="center"/>
        <w:rPr>
          <w:b/>
        </w:rPr>
      </w:pPr>
    </w:p>
    <w:tbl>
      <w:tblPr>
        <w:tblStyle w:val="ad"/>
        <w:tblW w:w="10598" w:type="dxa"/>
        <w:tblInd w:w="108" w:type="dxa"/>
        <w:tblLook w:val="04A0" w:firstRow="1" w:lastRow="0" w:firstColumn="1" w:lastColumn="0" w:noHBand="0" w:noVBand="1"/>
      </w:tblPr>
      <w:tblGrid>
        <w:gridCol w:w="5637"/>
        <w:gridCol w:w="2551"/>
        <w:gridCol w:w="2410"/>
      </w:tblGrid>
      <w:tr w:rsidR="00B26955" w:rsidRPr="001C565A" w:rsidTr="00B26955">
        <w:tc>
          <w:tcPr>
            <w:tcW w:w="5637" w:type="dxa"/>
          </w:tcPr>
          <w:p w:rsidR="00B26955" w:rsidRDefault="00B26955" w:rsidP="00B26955">
            <w:pPr>
              <w:jc w:val="center"/>
              <w:rPr>
                <w:b/>
              </w:rPr>
            </w:pPr>
          </w:p>
          <w:p w:rsidR="00B26955" w:rsidRPr="001C565A" w:rsidRDefault="00B26955" w:rsidP="00B26955">
            <w:pPr>
              <w:jc w:val="center"/>
              <w:rPr>
                <w:b/>
              </w:rPr>
            </w:pPr>
            <w:r w:rsidRPr="001C565A">
              <w:rPr>
                <w:b/>
              </w:rPr>
              <w:t>Показатели</w:t>
            </w:r>
          </w:p>
        </w:tc>
        <w:tc>
          <w:tcPr>
            <w:tcW w:w="2551" w:type="dxa"/>
          </w:tcPr>
          <w:p w:rsidR="00B26955" w:rsidRPr="001C565A" w:rsidRDefault="00B26955" w:rsidP="00B26955">
            <w:pPr>
              <w:jc w:val="center"/>
              <w:rPr>
                <w:b/>
              </w:rPr>
            </w:pPr>
            <w:r>
              <w:rPr>
                <w:b/>
              </w:rPr>
              <w:t xml:space="preserve">Отчет об исполнении </w:t>
            </w:r>
            <w:r w:rsidRPr="001C565A">
              <w:rPr>
                <w:b/>
              </w:rPr>
              <w:t>бюджет</w:t>
            </w:r>
            <w:r>
              <w:rPr>
                <w:b/>
              </w:rPr>
              <w:t>а</w:t>
            </w:r>
            <w:r w:rsidRPr="001C565A">
              <w:rPr>
                <w:b/>
              </w:rPr>
              <w:t xml:space="preserve"> </w:t>
            </w:r>
            <w:r>
              <w:rPr>
                <w:b/>
              </w:rPr>
              <w:t>з</w:t>
            </w:r>
            <w:r w:rsidRPr="001C565A">
              <w:rPr>
                <w:b/>
              </w:rPr>
              <w:t>а 201</w:t>
            </w:r>
            <w:r>
              <w:rPr>
                <w:b/>
              </w:rPr>
              <w:t>5</w:t>
            </w:r>
            <w:r w:rsidRPr="001C565A">
              <w:rPr>
                <w:b/>
              </w:rPr>
              <w:t xml:space="preserve"> год</w:t>
            </w:r>
          </w:p>
        </w:tc>
        <w:tc>
          <w:tcPr>
            <w:tcW w:w="2410" w:type="dxa"/>
          </w:tcPr>
          <w:p w:rsidR="00B26955" w:rsidRPr="001C565A" w:rsidRDefault="00B26955" w:rsidP="00B26955">
            <w:pPr>
              <w:jc w:val="center"/>
              <w:rPr>
                <w:b/>
              </w:rPr>
            </w:pPr>
            <w:r w:rsidRPr="001C565A">
              <w:rPr>
                <w:b/>
              </w:rPr>
              <w:t>Установлено Бюджетным кодексом РФ</w:t>
            </w:r>
          </w:p>
        </w:tc>
      </w:tr>
      <w:tr w:rsidR="00B26955" w:rsidRPr="001C565A" w:rsidTr="00B26955">
        <w:tc>
          <w:tcPr>
            <w:tcW w:w="5637" w:type="dxa"/>
          </w:tcPr>
          <w:p w:rsidR="00B26955" w:rsidRPr="001C565A" w:rsidRDefault="00B26955" w:rsidP="00B26955">
            <w:r w:rsidRPr="001C565A">
              <w:t>Отношение дефицита к объему доходов местного бюджета без учета безвозмездных поступлений, %</w:t>
            </w:r>
          </w:p>
        </w:tc>
        <w:tc>
          <w:tcPr>
            <w:tcW w:w="2551" w:type="dxa"/>
          </w:tcPr>
          <w:p w:rsidR="00B26955" w:rsidRPr="001C565A" w:rsidRDefault="00B26955" w:rsidP="00B26955">
            <w:pPr>
              <w:jc w:val="center"/>
            </w:pPr>
          </w:p>
          <w:p w:rsidR="00B26955" w:rsidRPr="001C565A" w:rsidRDefault="00853A3E" w:rsidP="00853A3E">
            <w:pPr>
              <w:jc w:val="center"/>
            </w:pPr>
            <w:r>
              <w:t>5</w:t>
            </w:r>
          </w:p>
        </w:tc>
        <w:tc>
          <w:tcPr>
            <w:tcW w:w="2410" w:type="dxa"/>
          </w:tcPr>
          <w:p w:rsidR="00B26955" w:rsidRPr="001C565A" w:rsidRDefault="00B26955" w:rsidP="00B26955">
            <w:pPr>
              <w:jc w:val="center"/>
            </w:pPr>
          </w:p>
          <w:p w:rsidR="00B26955" w:rsidRPr="001C565A" w:rsidRDefault="00B26955" w:rsidP="00853A3E">
            <w:pPr>
              <w:jc w:val="center"/>
            </w:pPr>
            <w:r w:rsidRPr="001C565A">
              <w:t>5</w:t>
            </w:r>
          </w:p>
        </w:tc>
      </w:tr>
      <w:tr w:rsidR="00B26955" w:rsidRPr="001C565A" w:rsidTr="00B26955">
        <w:tc>
          <w:tcPr>
            <w:tcW w:w="5637" w:type="dxa"/>
          </w:tcPr>
          <w:p w:rsidR="00B26955" w:rsidRPr="001C565A" w:rsidRDefault="00B26955" w:rsidP="00B26955">
            <w:r w:rsidRPr="001C565A">
              <w:t>Отношение муниципального долга к объему доходов местного бюджета без учета безвозмездных поступлений, %</w:t>
            </w:r>
          </w:p>
        </w:tc>
        <w:tc>
          <w:tcPr>
            <w:tcW w:w="2551" w:type="dxa"/>
          </w:tcPr>
          <w:p w:rsidR="00B26955" w:rsidRPr="001C565A" w:rsidRDefault="00B26955" w:rsidP="00B26955">
            <w:pPr>
              <w:jc w:val="center"/>
            </w:pPr>
          </w:p>
          <w:p w:rsidR="00B26955" w:rsidRPr="001C565A" w:rsidRDefault="00B26955" w:rsidP="00EC4829">
            <w:pPr>
              <w:jc w:val="center"/>
            </w:pPr>
            <w:r w:rsidRPr="001C565A">
              <w:t>1</w:t>
            </w:r>
            <w:r w:rsidR="00EC4829">
              <w:t>7,0</w:t>
            </w:r>
          </w:p>
        </w:tc>
        <w:tc>
          <w:tcPr>
            <w:tcW w:w="2410" w:type="dxa"/>
          </w:tcPr>
          <w:p w:rsidR="00B26955" w:rsidRPr="001C565A" w:rsidRDefault="00B26955" w:rsidP="00B26955">
            <w:pPr>
              <w:jc w:val="center"/>
            </w:pPr>
          </w:p>
          <w:p w:rsidR="00B26955" w:rsidRPr="001C565A" w:rsidRDefault="00B26955" w:rsidP="00B26955">
            <w:pPr>
              <w:jc w:val="center"/>
            </w:pPr>
            <w:r w:rsidRPr="001C565A">
              <w:t>50,0</w:t>
            </w:r>
          </w:p>
        </w:tc>
      </w:tr>
      <w:tr w:rsidR="00B26955" w:rsidRPr="001C565A" w:rsidTr="00EC4829">
        <w:trPr>
          <w:trHeight w:val="1465"/>
        </w:trPr>
        <w:tc>
          <w:tcPr>
            <w:tcW w:w="5637" w:type="dxa"/>
          </w:tcPr>
          <w:p w:rsidR="00B26955" w:rsidRPr="001C565A" w:rsidRDefault="00B26955" w:rsidP="00B26955">
            <w:r w:rsidRPr="001C565A">
              <w:t xml:space="preserve">Отношение расходов на обслуживание муниципального долга к объему расходов местного бюджета, за исключением объема расходов, осуществляемых за </w:t>
            </w:r>
            <w:r w:rsidRPr="00EC4829">
              <w:t>счет</w:t>
            </w:r>
            <w:r w:rsidR="00EC4829" w:rsidRPr="00EC4829">
              <w:t xml:space="preserve"> </w:t>
            </w:r>
            <w:r w:rsidR="00EC4829" w:rsidRPr="00EC4829">
              <w:rPr>
                <w:bCs/>
                <w:color w:val="000000"/>
              </w:rPr>
              <w:t>субвенций, предоставляемых из бюджетов бюджетной системы Российской Федерации</w:t>
            </w:r>
            <w:proofErr w:type="gramStart"/>
            <w:r w:rsidRPr="00EC4829">
              <w:t xml:space="preserve"> </w:t>
            </w:r>
            <w:r w:rsidR="00EC4829">
              <w:t>,</w:t>
            </w:r>
            <w:proofErr w:type="gramEnd"/>
            <w:r w:rsidRPr="00EC4829">
              <w:t>%</w:t>
            </w:r>
          </w:p>
        </w:tc>
        <w:tc>
          <w:tcPr>
            <w:tcW w:w="2551" w:type="dxa"/>
          </w:tcPr>
          <w:p w:rsidR="00B26955" w:rsidRPr="001C565A" w:rsidRDefault="00B26955" w:rsidP="00B26955">
            <w:pPr>
              <w:jc w:val="center"/>
            </w:pPr>
          </w:p>
          <w:p w:rsidR="00B26955" w:rsidRPr="001C565A" w:rsidRDefault="00B26955" w:rsidP="00EC4829">
            <w:pPr>
              <w:jc w:val="center"/>
            </w:pPr>
            <w:r w:rsidRPr="001C565A">
              <w:t>1,</w:t>
            </w:r>
            <w:r w:rsidR="00EC4829">
              <w:t>6</w:t>
            </w:r>
          </w:p>
        </w:tc>
        <w:tc>
          <w:tcPr>
            <w:tcW w:w="2410" w:type="dxa"/>
          </w:tcPr>
          <w:p w:rsidR="00B26955" w:rsidRPr="001C565A" w:rsidRDefault="00B26955" w:rsidP="00B26955">
            <w:pPr>
              <w:jc w:val="center"/>
            </w:pPr>
          </w:p>
          <w:p w:rsidR="00B26955" w:rsidRPr="001C565A" w:rsidRDefault="00B26955" w:rsidP="00B26955">
            <w:pPr>
              <w:jc w:val="center"/>
            </w:pPr>
            <w:r w:rsidRPr="001C565A">
              <w:t>15,0</w:t>
            </w:r>
          </w:p>
        </w:tc>
      </w:tr>
    </w:tbl>
    <w:p w:rsidR="00B26955" w:rsidRDefault="00B26955" w:rsidP="00B26955">
      <w:pPr>
        <w:autoSpaceDE w:val="0"/>
        <w:autoSpaceDN w:val="0"/>
        <w:adjustRightInd w:val="0"/>
        <w:jc w:val="center"/>
        <w:rPr>
          <w:b/>
          <w:bCs/>
          <w:color w:val="26282F"/>
          <w:sz w:val="28"/>
          <w:szCs w:val="28"/>
        </w:rPr>
      </w:pPr>
    </w:p>
    <w:p w:rsidR="00B26955" w:rsidRPr="00B26955" w:rsidRDefault="00B26955" w:rsidP="00B26955">
      <w:pPr>
        <w:pStyle w:val="s1"/>
        <w:spacing w:before="0" w:beforeAutospacing="0" w:after="0" w:afterAutospacing="0" w:line="276" w:lineRule="auto"/>
        <w:ind w:firstLine="709"/>
        <w:jc w:val="both"/>
        <w:rPr>
          <w:bCs/>
          <w:color w:val="000000"/>
        </w:rPr>
      </w:pPr>
      <w:proofErr w:type="gramStart"/>
      <w:r w:rsidRPr="00B26955">
        <w:rPr>
          <w:bCs/>
          <w:color w:val="000000"/>
        </w:rPr>
        <w:t>В соответствии со статьей 111 БК РФ объем расходов на обслуживание муниципального долга, по данным отчета об исполнении бюджета за отчетный финансовый год не превышает 15 процентов объема расходов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roofErr w:type="gramEnd"/>
    </w:p>
    <w:p w:rsidR="00B26955" w:rsidRPr="00B26955" w:rsidRDefault="00B26955" w:rsidP="00B26955">
      <w:pPr>
        <w:spacing w:line="276" w:lineRule="auto"/>
        <w:ind w:firstLine="709"/>
        <w:jc w:val="both"/>
      </w:pPr>
      <w:proofErr w:type="gramStart"/>
      <w:r w:rsidRPr="00B26955">
        <w:t xml:space="preserve">В соответствии с п. 24 Решения ЭГСД от 24.12.2014 года № 172/01 «О бюджете муниципального образования город Энгельс </w:t>
      </w:r>
      <w:proofErr w:type="spellStart"/>
      <w:r w:rsidRPr="00B26955">
        <w:t>Энгельсского</w:t>
      </w:r>
      <w:proofErr w:type="spellEnd"/>
      <w:r w:rsidRPr="00B26955">
        <w:t xml:space="preserve"> муниципального района Саратовской области на 2015 год» в течение года выдержан верхний предел муниципального внутреннего долга. </w:t>
      </w:r>
      <w:proofErr w:type="gramEnd"/>
    </w:p>
    <w:p w:rsidR="00B26955" w:rsidRDefault="00B26955" w:rsidP="007827C6">
      <w:pPr>
        <w:pStyle w:val="30"/>
        <w:spacing w:line="276" w:lineRule="auto"/>
        <w:ind w:left="0" w:right="-104" w:firstLine="709"/>
        <w:rPr>
          <w:sz w:val="24"/>
        </w:rPr>
      </w:pPr>
    </w:p>
    <w:p w:rsidR="007827C6" w:rsidRPr="00E40660" w:rsidRDefault="007827C6" w:rsidP="007827C6">
      <w:pPr>
        <w:tabs>
          <w:tab w:val="left" w:pos="0"/>
        </w:tabs>
        <w:spacing w:line="276" w:lineRule="auto"/>
        <w:ind w:firstLine="709"/>
        <w:jc w:val="both"/>
      </w:pPr>
      <w:r w:rsidRPr="00E40660">
        <w:t xml:space="preserve">Годовая отчетность по исполнению бюджета в установленные сроки представлена в составе консолидированной отчетности в Министерство финансов области и принята. </w:t>
      </w:r>
    </w:p>
    <w:p w:rsidR="0011689A" w:rsidRPr="00E40660" w:rsidRDefault="0011689A" w:rsidP="0011689A">
      <w:pPr>
        <w:spacing w:line="276" w:lineRule="auto"/>
        <w:ind w:firstLine="708"/>
        <w:jc w:val="both"/>
      </w:pPr>
      <w:proofErr w:type="gramStart"/>
      <w:r w:rsidRPr="00E40660">
        <w:t>В соответствии с Положением о порядке организации и проведения публичных слушаний в муниципальном образовании город Энгельс, проект годового отчета об исполнении бюджета муниципального образования город Энгельс за 201</w:t>
      </w:r>
      <w:r w:rsidR="007827C6" w:rsidRPr="00E40660">
        <w:t>5</w:t>
      </w:r>
      <w:r w:rsidRPr="00E40660">
        <w:t xml:space="preserve"> год был рассмотрен на публичных слушаниях 1</w:t>
      </w:r>
      <w:r w:rsidR="0061110E" w:rsidRPr="00E40660">
        <w:t>6</w:t>
      </w:r>
      <w:r w:rsidRPr="00E40660">
        <w:t xml:space="preserve"> марта 201</w:t>
      </w:r>
      <w:r w:rsidR="007827C6" w:rsidRPr="00E40660">
        <w:t>6</w:t>
      </w:r>
      <w:r w:rsidRPr="00E40660">
        <w:t xml:space="preserve"> года.</w:t>
      </w:r>
      <w:proofErr w:type="gramEnd"/>
      <w:r w:rsidRPr="00E40660">
        <w:t xml:space="preserve">  По результатам публичных слушаний от зарегистрированных участников слушаний поступило предложение в целом одобрить проект решения «Об исполнении бюджета муниципального образования город Энгельс за 201</w:t>
      </w:r>
      <w:r w:rsidR="007827C6" w:rsidRPr="00E40660">
        <w:t>5</w:t>
      </w:r>
      <w:r w:rsidRPr="00E40660">
        <w:t xml:space="preserve"> год».  </w:t>
      </w:r>
    </w:p>
    <w:p w:rsidR="00DE4726" w:rsidRPr="00E40660" w:rsidRDefault="00804733" w:rsidP="00D61ADD">
      <w:pPr>
        <w:spacing w:line="276" w:lineRule="auto"/>
        <w:ind w:firstLine="567"/>
        <w:jc w:val="both"/>
      </w:pPr>
      <w:proofErr w:type="spellStart"/>
      <w:r w:rsidRPr="00E40660">
        <w:t>Энгельсск</w:t>
      </w:r>
      <w:r w:rsidR="0011689A" w:rsidRPr="00E40660">
        <w:t>им</w:t>
      </w:r>
      <w:proofErr w:type="spellEnd"/>
      <w:r w:rsidRPr="00E40660">
        <w:t xml:space="preserve"> городск</w:t>
      </w:r>
      <w:r w:rsidR="0011689A" w:rsidRPr="00E40660">
        <w:t>им</w:t>
      </w:r>
      <w:r w:rsidRPr="00E40660">
        <w:t xml:space="preserve"> Совет</w:t>
      </w:r>
      <w:r w:rsidR="0011689A" w:rsidRPr="00E40660">
        <w:t>ом</w:t>
      </w:r>
      <w:r w:rsidRPr="00E40660">
        <w:t xml:space="preserve"> депутатов </w:t>
      </w:r>
      <w:r w:rsidR="0011689A" w:rsidRPr="00E40660">
        <w:t>отчет об исполнении бюджета муниципального образования город Энгельс за 201</w:t>
      </w:r>
      <w:r w:rsidR="007827C6" w:rsidRPr="00E40660">
        <w:t>5</w:t>
      </w:r>
      <w:r w:rsidR="0011689A" w:rsidRPr="00E40660">
        <w:t xml:space="preserve"> год рассмотрен </w:t>
      </w:r>
      <w:r w:rsidR="005A5317">
        <w:t xml:space="preserve">и утвержден </w:t>
      </w:r>
      <w:r w:rsidR="007827C6" w:rsidRPr="00E40660">
        <w:t>30</w:t>
      </w:r>
      <w:r w:rsidR="0011689A" w:rsidRPr="00E40660">
        <w:t xml:space="preserve"> марта 201</w:t>
      </w:r>
      <w:r w:rsidR="007827C6" w:rsidRPr="00E40660">
        <w:t>6</w:t>
      </w:r>
      <w:r w:rsidR="0011689A" w:rsidRPr="00E40660">
        <w:t xml:space="preserve"> года.</w:t>
      </w:r>
    </w:p>
    <w:p w:rsidR="0061110E" w:rsidRDefault="0061110E" w:rsidP="00DE4726">
      <w:pPr>
        <w:pStyle w:val="af0"/>
        <w:tabs>
          <w:tab w:val="left" w:pos="1440"/>
          <w:tab w:val="right" w:pos="9355"/>
        </w:tabs>
        <w:spacing w:after="200" w:line="276" w:lineRule="auto"/>
        <w:jc w:val="center"/>
      </w:pPr>
    </w:p>
    <w:p w:rsidR="00B26955" w:rsidRPr="0010233A" w:rsidRDefault="00B26955" w:rsidP="00B26955">
      <w:pPr>
        <w:pStyle w:val="af0"/>
        <w:tabs>
          <w:tab w:val="left" w:pos="1440"/>
          <w:tab w:val="right" w:pos="9355"/>
        </w:tabs>
        <w:spacing w:after="200" w:line="276" w:lineRule="auto"/>
        <w:jc w:val="center"/>
      </w:pPr>
      <w:r w:rsidRPr="0010233A">
        <w:lastRenderedPageBreak/>
        <w:t>ДОПОЛНИТЕЛЬНАЯ ИНФОРМАЦИЯ</w:t>
      </w:r>
    </w:p>
    <w:tbl>
      <w:tblPr>
        <w:tblW w:w="1050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4678"/>
        <w:gridCol w:w="1559"/>
        <w:gridCol w:w="1843"/>
        <w:gridCol w:w="1701"/>
      </w:tblGrid>
      <w:tr w:rsidR="00B26955" w:rsidRPr="00DD78B2" w:rsidTr="00B26955">
        <w:trPr>
          <w:trHeight w:val="227"/>
          <w:tblHeader/>
        </w:trPr>
        <w:tc>
          <w:tcPr>
            <w:tcW w:w="723" w:type="dxa"/>
            <w:shd w:val="clear" w:color="auto" w:fill="E5DFEC" w:themeFill="accent4" w:themeFillTint="33"/>
            <w:vAlign w:val="center"/>
            <w:hideMark/>
          </w:tcPr>
          <w:p w:rsidR="00B26955" w:rsidRPr="00DD78B2" w:rsidRDefault="00B26955" w:rsidP="00B26955">
            <w:pPr>
              <w:jc w:val="center"/>
              <w:rPr>
                <w:b/>
                <w:i/>
                <w:color w:val="000000"/>
              </w:rPr>
            </w:pPr>
            <w:r w:rsidRPr="00DD78B2">
              <w:rPr>
                <w:b/>
                <w:i/>
                <w:color w:val="000000"/>
              </w:rPr>
              <w:t xml:space="preserve">N </w:t>
            </w:r>
            <w:proofErr w:type="gramStart"/>
            <w:r w:rsidRPr="00DD78B2">
              <w:rPr>
                <w:b/>
                <w:i/>
                <w:color w:val="000000"/>
              </w:rPr>
              <w:t>п</w:t>
            </w:r>
            <w:proofErr w:type="gramEnd"/>
            <w:r w:rsidRPr="00DD78B2">
              <w:rPr>
                <w:b/>
                <w:i/>
                <w:color w:val="000000"/>
              </w:rPr>
              <w:t>/п</w:t>
            </w:r>
          </w:p>
        </w:tc>
        <w:tc>
          <w:tcPr>
            <w:tcW w:w="4678" w:type="dxa"/>
            <w:shd w:val="clear" w:color="auto" w:fill="E5DFEC" w:themeFill="accent4" w:themeFillTint="33"/>
            <w:vAlign w:val="center"/>
            <w:hideMark/>
          </w:tcPr>
          <w:p w:rsidR="00B26955" w:rsidRPr="00DD78B2" w:rsidRDefault="00B26955" w:rsidP="00B26955">
            <w:pPr>
              <w:jc w:val="center"/>
              <w:rPr>
                <w:b/>
                <w:i/>
                <w:color w:val="000000"/>
              </w:rPr>
            </w:pPr>
            <w:r w:rsidRPr="00DD78B2">
              <w:rPr>
                <w:b/>
                <w:i/>
                <w:color w:val="000000"/>
              </w:rPr>
              <w:t>Наименование показателя</w:t>
            </w:r>
          </w:p>
        </w:tc>
        <w:tc>
          <w:tcPr>
            <w:tcW w:w="1559" w:type="dxa"/>
            <w:shd w:val="clear" w:color="auto" w:fill="E5DFEC" w:themeFill="accent4" w:themeFillTint="33"/>
            <w:vAlign w:val="center"/>
            <w:hideMark/>
          </w:tcPr>
          <w:p w:rsidR="00B26955" w:rsidRPr="00DD78B2" w:rsidRDefault="00B26955" w:rsidP="00B26955">
            <w:pPr>
              <w:jc w:val="center"/>
              <w:rPr>
                <w:b/>
                <w:i/>
                <w:color w:val="000000"/>
              </w:rPr>
            </w:pPr>
            <w:r w:rsidRPr="00DD78B2">
              <w:rPr>
                <w:b/>
                <w:i/>
                <w:color w:val="000000"/>
              </w:rPr>
              <w:t>Ед. изм.</w:t>
            </w:r>
          </w:p>
        </w:tc>
        <w:tc>
          <w:tcPr>
            <w:tcW w:w="1843" w:type="dxa"/>
            <w:shd w:val="clear" w:color="auto" w:fill="E5DFEC" w:themeFill="accent4" w:themeFillTint="33"/>
            <w:vAlign w:val="center"/>
            <w:hideMark/>
          </w:tcPr>
          <w:p w:rsidR="00B26955" w:rsidRPr="00DD78B2" w:rsidRDefault="00B26955" w:rsidP="00B26955">
            <w:pPr>
              <w:jc w:val="center"/>
              <w:rPr>
                <w:b/>
                <w:i/>
                <w:color w:val="000000"/>
              </w:rPr>
            </w:pPr>
            <w:r w:rsidRPr="00DD78B2">
              <w:rPr>
                <w:b/>
                <w:i/>
                <w:color w:val="000000"/>
              </w:rPr>
              <w:t>201</w:t>
            </w:r>
            <w:r>
              <w:rPr>
                <w:b/>
                <w:i/>
                <w:color w:val="000000"/>
              </w:rPr>
              <w:t>4</w:t>
            </w:r>
            <w:r w:rsidRPr="00DD78B2">
              <w:rPr>
                <w:b/>
                <w:i/>
                <w:color w:val="000000"/>
              </w:rPr>
              <w:t xml:space="preserve"> год</w:t>
            </w:r>
          </w:p>
        </w:tc>
        <w:tc>
          <w:tcPr>
            <w:tcW w:w="1701" w:type="dxa"/>
            <w:shd w:val="clear" w:color="auto" w:fill="E5DFEC" w:themeFill="accent4" w:themeFillTint="33"/>
            <w:vAlign w:val="center"/>
            <w:hideMark/>
          </w:tcPr>
          <w:p w:rsidR="00B26955" w:rsidRPr="00DD78B2" w:rsidRDefault="00B26955" w:rsidP="00B26955">
            <w:pPr>
              <w:jc w:val="center"/>
              <w:rPr>
                <w:b/>
                <w:i/>
                <w:color w:val="000000"/>
              </w:rPr>
            </w:pPr>
            <w:r w:rsidRPr="00DD78B2">
              <w:rPr>
                <w:b/>
                <w:i/>
                <w:color w:val="000000"/>
              </w:rPr>
              <w:t>201</w:t>
            </w:r>
            <w:r>
              <w:rPr>
                <w:b/>
                <w:i/>
                <w:color w:val="000000"/>
              </w:rPr>
              <w:t>5</w:t>
            </w:r>
            <w:r w:rsidRPr="00DD78B2">
              <w:rPr>
                <w:b/>
                <w:i/>
                <w:color w:val="000000"/>
              </w:rPr>
              <w:t xml:space="preserve"> год</w:t>
            </w:r>
          </w:p>
        </w:tc>
      </w:tr>
      <w:tr w:rsidR="00B26955" w:rsidRPr="00DD78B2" w:rsidTr="00B26955">
        <w:trPr>
          <w:trHeight w:val="782"/>
        </w:trPr>
        <w:tc>
          <w:tcPr>
            <w:tcW w:w="723" w:type="dxa"/>
            <w:shd w:val="clear" w:color="auto" w:fill="auto"/>
            <w:hideMark/>
          </w:tcPr>
          <w:p w:rsidR="00B26955" w:rsidRPr="00DD78B2" w:rsidRDefault="00B26955" w:rsidP="00B26955">
            <w:pPr>
              <w:jc w:val="center"/>
              <w:rPr>
                <w:color w:val="000000"/>
              </w:rPr>
            </w:pPr>
            <w:bookmarkStart w:id="0" w:name="RANGE!A3"/>
            <w:r w:rsidRPr="00DD78B2">
              <w:rPr>
                <w:color w:val="000000"/>
              </w:rPr>
              <w:t>1.</w:t>
            </w:r>
            <w:bookmarkEnd w:id="0"/>
          </w:p>
        </w:tc>
        <w:tc>
          <w:tcPr>
            <w:tcW w:w="4678" w:type="dxa"/>
            <w:shd w:val="clear" w:color="auto" w:fill="auto"/>
            <w:hideMark/>
          </w:tcPr>
          <w:p w:rsidR="00B26955" w:rsidRPr="00DD78B2" w:rsidRDefault="00B26955" w:rsidP="00B26955">
            <w:pPr>
              <w:rPr>
                <w:color w:val="000000"/>
              </w:rPr>
            </w:pPr>
            <w:r w:rsidRPr="00DD78B2">
              <w:rPr>
                <w:color w:val="000000"/>
              </w:rPr>
              <w:t>Объем доходов местного бюджета в расчете на 1 жителя</w:t>
            </w:r>
          </w:p>
        </w:tc>
        <w:tc>
          <w:tcPr>
            <w:tcW w:w="1559" w:type="dxa"/>
            <w:shd w:val="clear" w:color="auto" w:fill="auto"/>
            <w:hideMark/>
          </w:tcPr>
          <w:p w:rsidR="00B26955" w:rsidRPr="00DD78B2" w:rsidRDefault="00B26955" w:rsidP="00B26955">
            <w:pPr>
              <w:jc w:val="center"/>
              <w:rPr>
                <w:color w:val="000000"/>
              </w:rPr>
            </w:pPr>
            <w:r w:rsidRPr="00DD78B2">
              <w:rPr>
                <w:color w:val="000000"/>
              </w:rPr>
              <w:t>тыс. рублей</w:t>
            </w:r>
          </w:p>
        </w:tc>
        <w:tc>
          <w:tcPr>
            <w:tcW w:w="1843" w:type="dxa"/>
            <w:shd w:val="clear" w:color="auto" w:fill="E5DFEC" w:themeFill="accent4" w:themeFillTint="33"/>
            <w:hideMark/>
          </w:tcPr>
          <w:p w:rsidR="00B26955" w:rsidRPr="00DD78B2" w:rsidRDefault="00B26955" w:rsidP="00B26955">
            <w:pPr>
              <w:jc w:val="center"/>
              <w:rPr>
                <w:color w:val="000000"/>
              </w:rPr>
            </w:pPr>
            <w:r>
              <w:rPr>
                <w:color w:val="000000"/>
              </w:rPr>
              <w:t>2,3</w:t>
            </w:r>
          </w:p>
        </w:tc>
        <w:tc>
          <w:tcPr>
            <w:tcW w:w="1701" w:type="dxa"/>
            <w:shd w:val="clear" w:color="auto" w:fill="E5DFEC" w:themeFill="accent4" w:themeFillTint="33"/>
            <w:hideMark/>
          </w:tcPr>
          <w:p w:rsidR="00B26955" w:rsidRPr="00DD78B2" w:rsidRDefault="00B26955" w:rsidP="00B26955">
            <w:pPr>
              <w:jc w:val="center"/>
              <w:rPr>
                <w:color w:val="000000"/>
              </w:rPr>
            </w:pPr>
            <w:r>
              <w:rPr>
                <w:color w:val="000000"/>
              </w:rPr>
              <w:t>3,0</w:t>
            </w:r>
          </w:p>
        </w:tc>
      </w:tr>
      <w:tr w:rsidR="00B26955" w:rsidRPr="00DD78B2" w:rsidTr="00B26955">
        <w:trPr>
          <w:trHeight w:val="523"/>
        </w:trPr>
        <w:tc>
          <w:tcPr>
            <w:tcW w:w="723" w:type="dxa"/>
            <w:shd w:val="clear" w:color="auto" w:fill="auto"/>
            <w:hideMark/>
          </w:tcPr>
          <w:p w:rsidR="00B26955" w:rsidRPr="00DD78B2" w:rsidRDefault="00B26955" w:rsidP="00B26955">
            <w:pPr>
              <w:jc w:val="center"/>
              <w:rPr>
                <w:color w:val="000000"/>
              </w:rPr>
            </w:pPr>
            <w:bookmarkStart w:id="1" w:name="RANGE!A5"/>
            <w:r w:rsidRPr="00DD78B2">
              <w:rPr>
                <w:color w:val="000000"/>
              </w:rPr>
              <w:t>2.</w:t>
            </w:r>
            <w:bookmarkEnd w:id="1"/>
          </w:p>
        </w:tc>
        <w:tc>
          <w:tcPr>
            <w:tcW w:w="4678" w:type="dxa"/>
            <w:shd w:val="clear" w:color="auto" w:fill="auto"/>
            <w:hideMark/>
          </w:tcPr>
          <w:p w:rsidR="00B26955" w:rsidRPr="00DD78B2" w:rsidRDefault="00B26955" w:rsidP="00B26955">
            <w:pPr>
              <w:rPr>
                <w:color w:val="000000"/>
              </w:rPr>
            </w:pPr>
            <w:r w:rsidRPr="00DD78B2">
              <w:rPr>
                <w:color w:val="000000"/>
              </w:rPr>
              <w:t>Объем расходов местного бюджета в расчете на 1 жителя</w:t>
            </w:r>
          </w:p>
        </w:tc>
        <w:tc>
          <w:tcPr>
            <w:tcW w:w="1559" w:type="dxa"/>
            <w:shd w:val="clear" w:color="auto" w:fill="auto"/>
            <w:hideMark/>
          </w:tcPr>
          <w:p w:rsidR="00B26955" w:rsidRPr="00DD78B2" w:rsidRDefault="00B26955" w:rsidP="00B26955">
            <w:pPr>
              <w:jc w:val="center"/>
              <w:rPr>
                <w:color w:val="000000"/>
              </w:rPr>
            </w:pPr>
            <w:r w:rsidRPr="00DD78B2">
              <w:rPr>
                <w:color w:val="000000"/>
              </w:rPr>
              <w:t>тыс. рублей</w:t>
            </w:r>
          </w:p>
        </w:tc>
        <w:tc>
          <w:tcPr>
            <w:tcW w:w="1843" w:type="dxa"/>
            <w:shd w:val="clear" w:color="auto" w:fill="E5DFEC" w:themeFill="accent4" w:themeFillTint="33"/>
            <w:hideMark/>
          </w:tcPr>
          <w:p w:rsidR="00B26955" w:rsidRPr="00DD78B2" w:rsidRDefault="00B26955" w:rsidP="00B26955">
            <w:pPr>
              <w:jc w:val="center"/>
              <w:rPr>
                <w:color w:val="000000"/>
              </w:rPr>
            </w:pPr>
            <w:r>
              <w:rPr>
                <w:color w:val="000000"/>
              </w:rPr>
              <w:t>2,4</w:t>
            </w:r>
          </w:p>
        </w:tc>
        <w:tc>
          <w:tcPr>
            <w:tcW w:w="1701" w:type="dxa"/>
            <w:shd w:val="clear" w:color="auto" w:fill="E5DFEC" w:themeFill="accent4" w:themeFillTint="33"/>
            <w:hideMark/>
          </w:tcPr>
          <w:p w:rsidR="00B26955" w:rsidRPr="00DD78B2" w:rsidRDefault="00B26955" w:rsidP="00B26955">
            <w:pPr>
              <w:jc w:val="center"/>
              <w:rPr>
                <w:color w:val="000000"/>
              </w:rPr>
            </w:pPr>
            <w:r>
              <w:rPr>
                <w:color w:val="000000"/>
              </w:rPr>
              <w:t>3,1</w:t>
            </w:r>
          </w:p>
        </w:tc>
      </w:tr>
      <w:tr w:rsidR="00B26955" w:rsidRPr="00DD78B2" w:rsidTr="00B26955">
        <w:trPr>
          <w:trHeight w:val="227"/>
        </w:trPr>
        <w:tc>
          <w:tcPr>
            <w:tcW w:w="723" w:type="dxa"/>
            <w:shd w:val="clear" w:color="auto" w:fill="auto"/>
            <w:hideMark/>
          </w:tcPr>
          <w:p w:rsidR="00B26955" w:rsidRPr="00DD78B2" w:rsidRDefault="00B26955" w:rsidP="00B26955">
            <w:pPr>
              <w:jc w:val="center"/>
              <w:rPr>
                <w:color w:val="000000"/>
              </w:rPr>
            </w:pPr>
            <w:bookmarkStart w:id="2" w:name="RANGE!A6"/>
            <w:r w:rsidRPr="00DD78B2">
              <w:rPr>
                <w:color w:val="000000"/>
              </w:rPr>
              <w:t>3.</w:t>
            </w:r>
            <w:bookmarkEnd w:id="2"/>
          </w:p>
        </w:tc>
        <w:tc>
          <w:tcPr>
            <w:tcW w:w="4678" w:type="dxa"/>
            <w:shd w:val="clear" w:color="auto" w:fill="auto"/>
            <w:hideMark/>
          </w:tcPr>
          <w:p w:rsidR="00B26955" w:rsidRPr="00DD78B2" w:rsidRDefault="00B26955" w:rsidP="00B26955">
            <w:pPr>
              <w:rPr>
                <w:color w:val="000000"/>
              </w:rPr>
            </w:pPr>
            <w:r w:rsidRPr="00DD78B2">
              <w:rPr>
                <w:color w:val="000000"/>
              </w:rPr>
              <w:t>Объем расходов местного бюджета на жилищно-коммунальное хозяйство в расчете на 1 жителя</w:t>
            </w:r>
          </w:p>
        </w:tc>
        <w:tc>
          <w:tcPr>
            <w:tcW w:w="1559" w:type="dxa"/>
            <w:shd w:val="clear" w:color="auto" w:fill="auto"/>
            <w:hideMark/>
          </w:tcPr>
          <w:p w:rsidR="00B26955" w:rsidRPr="00DD78B2" w:rsidRDefault="00B26955" w:rsidP="00B26955">
            <w:pPr>
              <w:jc w:val="center"/>
              <w:rPr>
                <w:color w:val="000000"/>
              </w:rPr>
            </w:pPr>
            <w:r w:rsidRPr="00DD78B2">
              <w:rPr>
                <w:color w:val="000000"/>
              </w:rPr>
              <w:t>тыс. рублей</w:t>
            </w:r>
          </w:p>
        </w:tc>
        <w:tc>
          <w:tcPr>
            <w:tcW w:w="1843" w:type="dxa"/>
            <w:shd w:val="clear" w:color="auto" w:fill="E5DFEC" w:themeFill="accent4" w:themeFillTint="33"/>
            <w:hideMark/>
          </w:tcPr>
          <w:p w:rsidR="00B26955" w:rsidRPr="00DD78B2" w:rsidRDefault="00B26955" w:rsidP="00B26955">
            <w:pPr>
              <w:jc w:val="center"/>
              <w:rPr>
                <w:color w:val="000000"/>
              </w:rPr>
            </w:pPr>
            <w:r>
              <w:rPr>
                <w:color w:val="000000"/>
              </w:rPr>
              <w:t>0,5</w:t>
            </w:r>
          </w:p>
        </w:tc>
        <w:tc>
          <w:tcPr>
            <w:tcW w:w="1701" w:type="dxa"/>
            <w:shd w:val="clear" w:color="auto" w:fill="E5DFEC" w:themeFill="accent4" w:themeFillTint="33"/>
            <w:hideMark/>
          </w:tcPr>
          <w:p w:rsidR="00B26955" w:rsidRPr="00DD78B2" w:rsidRDefault="00B26955" w:rsidP="00B26955">
            <w:pPr>
              <w:jc w:val="center"/>
              <w:rPr>
                <w:color w:val="000000"/>
              </w:rPr>
            </w:pPr>
            <w:r>
              <w:rPr>
                <w:color w:val="000000"/>
              </w:rPr>
              <w:t>0,7</w:t>
            </w:r>
          </w:p>
        </w:tc>
      </w:tr>
      <w:tr w:rsidR="00B26955" w:rsidRPr="00DD78B2" w:rsidTr="00B26955">
        <w:trPr>
          <w:trHeight w:val="227"/>
        </w:trPr>
        <w:tc>
          <w:tcPr>
            <w:tcW w:w="723" w:type="dxa"/>
            <w:shd w:val="clear" w:color="auto" w:fill="auto"/>
            <w:hideMark/>
          </w:tcPr>
          <w:p w:rsidR="00B26955" w:rsidRPr="00DD78B2" w:rsidRDefault="00B26955" w:rsidP="00B26955">
            <w:pPr>
              <w:jc w:val="center"/>
              <w:rPr>
                <w:color w:val="000000"/>
              </w:rPr>
            </w:pPr>
            <w:bookmarkStart w:id="3" w:name="RANGE!A7"/>
            <w:r w:rsidRPr="00DD78B2">
              <w:rPr>
                <w:color w:val="000000"/>
              </w:rPr>
              <w:t>4.</w:t>
            </w:r>
            <w:bookmarkEnd w:id="3"/>
          </w:p>
        </w:tc>
        <w:tc>
          <w:tcPr>
            <w:tcW w:w="4678" w:type="dxa"/>
            <w:shd w:val="clear" w:color="auto" w:fill="auto"/>
            <w:hideMark/>
          </w:tcPr>
          <w:p w:rsidR="00B26955" w:rsidRPr="00DD78B2" w:rsidRDefault="00B26955" w:rsidP="00B26955">
            <w:pPr>
              <w:rPr>
                <w:color w:val="000000"/>
              </w:rPr>
            </w:pPr>
            <w:r w:rsidRPr="00DD78B2">
              <w:rPr>
                <w:color w:val="000000"/>
              </w:rPr>
              <w:t>Объем расходов местного бюджета на образование в расчете на 1 жителя</w:t>
            </w:r>
          </w:p>
        </w:tc>
        <w:tc>
          <w:tcPr>
            <w:tcW w:w="1559" w:type="dxa"/>
            <w:shd w:val="clear" w:color="auto" w:fill="auto"/>
            <w:hideMark/>
          </w:tcPr>
          <w:p w:rsidR="00B26955" w:rsidRPr="00DD78B2" w:rsidRDefault="00B26955" w:rsidP="00B26955">
            <w:pPr>
              <w:jc w:val="center"/>
              <w:rPr>
                <w:color w:val="000000"/>
              </w:rPr>
            </w:pPr>
            <w:r w:rsidRPr="00DD78B2">
              <w:rPr>
                <w:color w:val="000000"/>
              </w:rPr>
              <w:t>тыс. рублей</w:t>
            </w:r>
          </w:p>
        </w:tc>
        <w:tc>
          <w:tcPr>
            <w:tcW w:w="1843" w:type="dxa"/>
            <w:shd w:val="clear" w:color="auto" w:fill="E5DFEC" w:themeFill="accent4" w:themeFillTint="33"/>
            <w:hideMark/>
          </w:tcPr>
          <w:p w:rsidR="00B26955" w:rsidRPr="00DD78B2" w:rsidRDefault="00B26955" w:rsidP="00B26955">
            <w:pPr>
              <w:jc w:val="center"/>
              <w:rPr>
                <w:color w:val="000000"/>
              </w:rPr>
            </w:pPr>
            <w:r w:rsidRPr="00DD78B2">
              <w:rPr>
                <w:color w:val="000000"/>
              </w:rPr>
              <w:t>0,</w:t>
            </w:r>
            <w:r>
              <w:rPr>
                <w:color w:val="000000"/>
              </w:rPr>
              <w:t>05</w:t>
            </w:r>
          </w:p>
        </w:tc>
        <w:tc>
          <w:tcPr>
            <w:tcW w:w="1701" w:type="dxa"/>
            <w:shd w:val="clear" w:color="auto" w:fill="E5DFEC" w:themeFill="accent4" w:themeFillTint="33"/>
            <w:hideMark/>
          </w:tcPr>
          <w:p w:rsidR="00B26955" w:rsidRPr="00DD78B2" w:rsidRDefault="00B26955" w:rsidP="00B26955">
            <w:pPr>
              <w:jc w:val="center"/>
              <w:rPr>
                <w:color w:val="000000"/>
              </w:rPr>
            </w:pPr>
            <w:r w:rsidRPr="00DD78B2">
              <w:rPr>
                <w:color w:val="000000"/>
              </w:rPr>
              <w:t>0,</w:t>
            </w:r>
            <w:r>
              <w:rPr>
                <w:color w:val="000000"/>
              </w:rPr>
              <w:t>07</w:t>
            </w:r>
          </w:p>
        </w:tc>
      </w:tr>
      <w:tr w:rsidR="00B26955" w:rsidRPr="00DD78B2" w:rsidTr="00B26955">
        <w:trPr>
          <w:trHeight w:val="227"/>
        </w:trPr>
        <w:tc>
          <w:tcPr>
            <w:tcW w:w="723" w:type="dxa"/>
            <w:shd w:val="clear" w:color="auto" w:fill="auto"/>
            <w:hideMark/>
          </w:tcPr>
          <w:p w:rsidR="00B26955" w:rsidRPr="00DD78B2" w:rsidRDefault="00B26955" w:rsidP="00B26955">
            <w:pPr>
              <w:jc w:val="center"/>
              <w:rPr>
                <w:color w:val="000000"/>
              </w:rPr>
            </w:pPr>
            <w:bookmarkStart w:id="4" w:name="RANGE!A9"/>
            <w:r w:rsidRPr="00DD78B2">
              <w:rPr>
                <w:color w:val="000000"/>
              </w:rPr>
              <w:t>5.</w:t>
            </w:r>
            <w:bookmarkEnd w:id="4"/>
          </w:p>
        </w:tc>
        <w:tc>
          <w:tcPr>
            <w:tcW w:w="4678" w:type="dxa"/>
            <w:shd w:val="clear" w:color="auto" w:fill="auto"/>
            <w:hideMark/>
          </w:tcPr>
          <w:p w:rsidR="00B26955" w:rsidRPr="00DD78B2" w:rsidRDefault="00B26955" w:rsidP="00B26955">
            <w:pPr>
              <w:rPr>
                <w:color w:val="000000"/>
              </w:rPr>
            </w:pPr>
            <w:r w:rsidRPr="00DD78B2">
              <w:rPr>
                <w:color w:val="000000"/>
              </w:rPr>
              <w:t>Объем расходов местного бюджета на культуру в расчете на 1 жителя</w:t>
            </w:r>
          </w:p>
        </w:tc>
        <w:tc>
          <w:tcPr>
            <w:tcW w:w="1559" w:type="dxa"/>
            <w:shd w:val="clear" w:color="auto" w:fill="auto"/>
            <w:hideMark/>
          </w:tcPr>
          <w:p w:rsidR="00B26955" w:rsidRPr="00DD78B2" w:rsidRDefault="00B26955" w:rsidP="00B26955">
            <w:pPr>
              <w:jc w:val="center"/>
              <w:rPr>
                <w:color w:val="000000"/>
              </w:rPr>
            </w:pPr>
            <w:r w:rsidRPr="00DD78B2">
              <w:rPr>
                <w:color w:val="000000"/>
              </w:rPr>
              <w:t>тыс. рублей</w:t>
            </w:r>
          </w:p>
        </w:tc>
        <w:tc>
          <w:tcPr>
            <w:tcW w:w="1843" w:type="dxa"/>
            <w:shd w:val="clear" w:color="auto" w:fill="E5DFEC" w:themeFill="accent4" w:themeFillTint="33"/>
            <w:hideMark/>
          </w:tcPr>
          <w:p w:rsidR="00B26955" w:rsidRPr="00DD78B2" w:rsidRDefault="00B26955" w:rsidP="00B26955">
            <w:pPr>
              <w:jc w:val="center"/>
              <w:rPr>
                <w:color w:val="000000"/>
              </w:rPr>
            </w:pPr>
            <w:r>
              <w:rPr>
                <w:color w:val="000000"/>
              </w:rPr>
              <w:t>0,2</w:t>
            </w:r>
          </w:p>
        </w:tc>
        <w:tc>
          <w:tcPr>
            <w:tcW w:w="1701" w:type="dxa"/>
            <w:shd w:val="clear" w:color="auto" w:fill="E5DFEC" w:themeFill="accent4" w:themeFillTint="33"/>
            <w:hideMark/>
          </w:tcPr>
          <w:p w:rsidR="00B26955" w:rsidRPr="00DD78B2" w:rsidRDefault="00B26955" w:rsidP="00B26955">
            <w:pPr>
              <w:jc w:val="center"/>
              <w:rPr>
                <w:color w:val="000000"/>
              </w:rPr>
            </w:pPr>
            <w:r>
              <w:rPr>
                <w:color w:val="000000"/>
              </w:rPr>
              <w:t>0,3</w:t>
            </w:r>
          </w:p>
        </w:tc>
      </w:tr>
      <w:tr w:rsidR="00B26955" w:rsidRPr="00DD78B2" w:rsidTr="00B26955">
        <w:trPr>
          <w:trHeight w:val="227"/>
        </w:trPr>
        <w:tc>
          <w:tcPr>
            <w:tcW w:w="723" w:type="dxa"/>
            <w:shd w:val="clear" w:color="auto" w:fill="auto"/>
            <w:hideMark/>
          </w:tcPr>
          <w:p w:rsidR="00B26955" w:rsidRPr="00DD78B2" w:rsidRDefault="00B26955" w:rsidP="00B26955">
            <w:pPr>
              <w:jc w:val="center"/>
              <w:rPr>
                <w:color w:val="000000"/>
              </w:rPr>
            </w:pPr>
            <w:bookmarkStart w:id="5" w:name="RANGE!A10"/>
            <w:r w:rsidRPr="00DD78B2">
              <w:rPr>
                <w:color w:val="000000"/>
              </w:rPr>
              <w:t>6.</w:t>
            </w:r>
            <w:bookmarkEnd w:id="5"/>
          </w:p>
        </w:tc>
        <w:tc>
          <w:tcPr>
            <w:tcW w:w="4678" w:type="dxa"/>
            <w:shd w:val="clear" w:color="auto" w:fill="auto"/>
            <w:hideMark/>
          </w:tcPr>
          <w:p w:rsidR="00B26955" w:rsidRPr="00DD78B2" w:rsidRDefault="00B26955" w:rsidP="00B26955">
            <w:pPr>
              <w:rPr>
                <w:color w:val="000000"/>
              </w:rPr>
            </w:pPr>
            <w:r w:rsidRPr="00DD78B2">
              <w:rPr>
                <w:color w:val="000000"/>
              </w:rPr>
              <w:t>Объем расходов местного бюджета на социальную политику в расчете на 1 жителя</w:t>
            </w:r>
          </w:p>
        </w:tc>
        <w:tc>
          <w:tcPr>
            <w:tcW w:w="1559" w:type="dxa"/>
            <w:shd w:val="clear" w:color="auto" w:fill="auto"/>
            <w:hideMark/>
          </w:tcPr>
          <w:p w:rsidR="00B26955" w:rsidRPr="00DD78B2" w:rsidRDefault="00B26955" w:rsidP="00B26955">
            <w:pPr>
              <w:jc w:val="center"/>
              <w:rPr>
                <w:color w:val="000000"/>
              </w:rPr>
            </w:pPr>
            <w:r w:rsidRPr="00DD78B2">
              <w:rPr>
                <w:color w:val="000000"/>
              </w:rPr>
              <w:t>тыс. рублей</w:t>
            </w:r>
          </w:p>
        </w:tc>
        <w:tc>
          <w:tcPr>
            <w:tcW w:w="1843" w:type="dxa"/>
            <w:shd w:val="clear" w:color="auto" w:fill="E5DFEC" w:themeFill="accent4" w:themeFillTint="33"/>
            <w:hideMark/>
          </w:tcPr>
          <w:p w:rsidR="00B26955" w:rsidRPr="00DD78B2" w:rsidRDefault="00B26955" w:rsidP="00B26955">
            <w:pPr>
              <w:jc w:val="center"/>
              <w:rPr>
                <w:color w:val="000000"/>
              </w:rPr>
            </w:pPr>
            <w:r>
              <w:rPr>
                <w:color w:val="000000"/>
              </w:rPr>
              <w:t>0,01</w:t>
            </w:r>
          </w:p>
        </w:tc>
        <w:tc>
          <w:tcPr>
            <w:tcW w:w="1701" w:type="dxa"/>
            <w:shd w:val="clear" w:color="auto" w:fill="E5DFEC" w:themeFill="accent4" w:themeFillTint="33"/>
            <w:hideMark/>
          </w:tcPr>
          <w:p w:rsidR="00B26955" w:rsidRPr="00DD78B2" w:rsidRDefault="00B26955" w:rsidP="00B26955">
            <w:pPr>
              <w:jc w:val="center"/>
              <w:rPr>
                <w:color w:val="000000"/>
              </w:rPr>
            </w:pPr>
            <w:r>
              <w:rPr>
                <w:color w:val="000000"/>
              </w:rPr>
              <w:t>0,01</w:t>
            </w:r>
          </w:p>
        </w:tc>
      </w:tr>
      <w:tr w:rsidR="00B26955" w:rsidRPr="00DD78B2" w:rsidTr="00B26955">
        <w:trPr>
          <w:trHeight w:val="227"/>
        </w:trPr>
        <w:tc>
          <w:tcPr>
            <w:tcW w:w="723" w:type="dxa"/>
            <w:shd w:val="clear" w:color="auto" w:fill="auto"/>
            <w:hideMark/>
          </w:tcPr>
          <w:p w:rsidR="00B26955" w:rsidRPr="00DD78B2" w:rsidRDefault="00B26955" w:rsidP="00B26955">
            <w:pPr>
              <w:jc w:val="center"/>
              <w:rPr>
                <w:color w:val="000000"/>
              </w:rPr>
            </w:pPr>
            <w:r w:rsidRPr="00DD78B2">
              <w:rPr>
                <w:color w:val="000000"/>
              </w:rPr>
              <w:t>7</w:t>
            </w:r>
          </w:p>
        </w:tc>
        <w:tc>
          <w:tcPr>
            <w:tcW w:w="4678" w:type="dxa"/>
            <w:shd w:val="clear" w:color="auto" w:fill="auto"/>
            <w:hideMark/>
          </w:tcPr>
          <w:p w:rsidR="00B26955" w:rsidRPr="00DD78B2" w:rsidRDefault="00B26955" w:rsidP="00B26955">
            <w:pPr>
              <w:rPr>
                <w:color w:val="000000"/>
              </w:rPr>
            </w:pPr>
            <w:r w:rsidRPr="00DD78B2">
              <w:rPr>
                <w:color w:val="000000"/>
              </w:rPr>
              <w:t>Объем расходов местного бюджета на физическую культуру и спорт в расчете на 1 жителя</w:t>
            </w:r>
          </w:p>
        </w:tc>
        <w:tc>
          <w:tcPr>
            <w:tcW w:w="1559" w:type="dxa"/>
            <w:shd w:val="clear" w:color="auto" w:fill="auto"/>
            <w:hideMark/>
          </w:tcPr>
          <w:p w:rsidR="00B26955" w:rsidRPr="00DD78B2" w:rsidRDefault="00B26955" w:rsidP="00B26955">
            <w:pPr>
              <w:jc w:val="center"/>
              <w:rPr>
                <w:color w:val="000000"/>
              </w:rPr>
            </w:pPr>
            <w:r w:rsidRPr="00DD78B2">
              <w:rPr>
                <w:color w:val="000000"/>
              </w:rPr>
              <w:t>тыс. рублей</w:t>
            </w:r>
          </w:p>
        </w:tc>
        <w:tc>
          <w:tcPr>
            <w:tcW w:w="1843" w:type="dxa"/>
            <w:shd w:val="clear" w:color="auto" w:fill="E5DFEC" w:themeFill="accent4" w:themeFillTint="33"/>
            <w:hideMark/>
          </w:tcPr>
          <w:p w:rsidR="00B26955" w:rsidRPr="00DD78B2" w:rsidRDefault="00B26955" w:rsidP="00B26955">
            <w:pPr>
              <w:jc w:val="center"/>
              <w:rPr>
                <w:color w:val="000000"/>
              </w:rPr>
            </w:pPr>
            <w:r w:rsidRPr="00DD78B2">
              <w:rPr>
                <w:color w:val="000000"/>
              </w:rPr>
              <w:t>0,0</w:t>
            </w:r>
            <w:r>
              <w:rPr>
                <w:color w:val="000000"/>
              </w:rPr>
              <w:t>5</w:t>
            </w:r>
          </w:p>
        </w:tc>
        <w:tc>
          <w:tcPr>
            <w:tcW w:w="1701" w:type="dxa"/>
            <w:shd w:val="clear" w:color="auto" w:fill="E5DFEC" w:themeFill="accent4" w:themeFillTint="33"/>
            <w:hideMark/>
          </w:tcPr>
          <w:p w:rsidR="00B26955" w:rsidRPr="00DD78B2" w:rsidRDefault="00B26955" w:rsidP="00B26955">
            <w:pPr>
              <w:jc w:val="center"/>
              <w:rPr>
                <w:color w:val="000000"/>
              </w:rPr>
            </w:pPr>
            <w:r w:rsidRPr="00DD78B2">
              <w:rPr>
                <w:color w:val="000000"/>
              </w:rPr>
              <w:t>0,0</w:t>
            </w:r>
            <w:r>
              <w:rPr>
                <w:color w:val="000000"/>
              </w:rPr>
              <w:t>5</w:t>
            </w:r>
          </w:p>
        </w:tc>
      </w:tr>
      <w:tr w:rsidR="00B26955" w:rsidRPr="00DD78B2" w:rsidTr="00B26955">
        <w:trPr>
          <w:trHeight w:val="227"/>
        </w:trPr>
        <w:tc>
          <w:tcPr>
            <w:tcW w:w="723" w:type="dxa"/>
            <w:shd w:val="clear" w:color="auto" w:fill="auto"/>
            <w:hideMark/>
          </w:tcPr>
          <w:p w:rsidR="00B26955" w:rsidRPr="00DD78B2" w:rsidRDefault="00B26955" w:rsidP="00B26955">
            <w:pPr>
              <w:jc w:val="center"/>
              <w:rPr>
                <w:color w:val="000000"/>
              </w:rPr>
            </w:pPr>
            <w:bookmarkStart w:id="6" w:name="RANGE!A15"/>
            <w:r>
              <w:rPr>
                <w:color w:val="000000"/>
              </w:rPr>
              <w:t>8</w:t>
            </w:r>
            <w:r w:rsidRPr="00DD78B2">
              <w:rPr>
                <w:color w:val="000000"/>
              </w:rPr>
              <w:t>.</w:t>
            </w:r>
            <w:bookmarkEnd w:id="6"/>
          </w:p>
        </w:tc>
        <w:tc>
          <w:tcPr>
            <w:tcW w:w="4678" w:type="dxa"/>
            <w:shd w:val="clear" w:color="auto" w:fill="auto"/>
            <w:hideMark/>
          </w:tcPr>
          <w:p w:rsidR="00B26955" w:rsidRPr="00DD78B2" w:rsidRDefault="00B26955" w:rsidP="00B26955">
            <w:pPr>
              <w:rPr>
                <w:color w:val="000000"/>
              </w:rPr>
            </w:pPr>
            <w:r w:rsidRPr="00DD78B2">
              <w:rPr>
                <w:color w:val="000000"/>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tc>
        <w:tc>
          <w:tcPr>
            <w:tcW w:w="1559" w:type="dxa"/>
            <w:shd w:val="clear" w:color="auto" w:fill="auto"/>
            <w:hideMark/>
          </w:tcPr>
          <w:p w:rsidR="00B26955" w:rsidRPr="00DD78B2" w:rsidRDefault="00B26955" w:rsidP="00B26955">
            <w:pPr>
              <w:jc w:val="center"/>
              <w:rPr>
                <w:color w:val="000000"/>
              </w:rPr>
            </w:pPr>
            <w:r w:rsidRPr="00DD78B2">
              <w:rPr>
                <w:color w:val="000000"/>
              </w:rPr>
              <w:t>%</w:t>
            </w:r>
          </w:p>
        </w:tc>
        <w:tc>
          <w:tcPr>
            <w:tcW w:w="1843" w:type="dxa"/>
            <w:shd w:val="clear" w:color="auto" w:fill="E5DFEC" w:themeFill="accent4" w:themeFillTint="33"/>
            <w:hideMark/>
          </w:tcPr>
          <w:p w:rsidR="00B26955" w:rsidRPr="00CD4F7C" w:rsidRDefault="00B26955" w:rsidP="00B26955">
            <w:pPr>
              <w:jc w:val="center"/>
            </w:pPr>
            <w:r>
              <w:t>50,6</w:t>
            </w:r>
          </w:p>
          <w:p w:rsidR="00B26955" w:rsidRPr="00DD78B2" w:rsidRDefault="00B26955" w:rsidP="00B26955">
            <w:pPr>
              <w:jc w:val="center"/>
              <w:rPr>
                <w:color w:val="0000FF"/>
                <w:u w:val="single"/>
              </w:rPr>
            </w:pPr>
          </w:p>
        </w:tc>
        <w:tc>
          <w:tcPr>
            <w:tcW w:w="1701" w:type="dxa"/>
            <w:shd w:val="clear" w:color="auto" w:fill="E5DFEC" w:themeFill="accent4" w:themeFillTint="33"/>
            <w:hideMark/>
          </w:tcPr>
          <w:p w:rsidR="00B26955" w:rsidRPr="000C2761" w:rsidRDefault="00B26955" w:rsidP="00B26955">
            <w:pPr>
              <w:jc w:val="center"/>
            </w:pPr>
            <w:r>
              <w:t>69,0</w:t>
            </w:r>
          </w:p>
        </w:tc>
      </w:tr>
      <w:tr w:rsidR="00B26955" w:rsidRPr="00DD78B2" w:rsidTr="00B26955">
        <w:trPr>
          <w:trHeight w:val="227"/>
        </w:trPr>
        <w:tc>
          <w:tcPr>
            <w:tcW w:w="723" w:type="dxa"/>
            <w:shd w:val="clear" w:color="auto" w:fill="auto"/>
            <w:hideMark/>
          </w:tcPr>
          <w:p w:rsidR="00B26955" w:rsidRPr="00DD78B2" w:rsidRDefault="00B26955" w:rsidP="00B26955">
            <w:pPr>
              <w:jc w:val="center"/>
              <w:rPr>
                <w:color w:val="000000"/>
              </w:rPr>
            </w:pPr>
            <w:bookmarkStart w:id="7" w:name="RANGE!A24"/>
            <w:r>
              <w:rPr>
                <w:color w:val="000000"/>
              </w:rPr>
              <w:t>9</w:t>
            </w:r>
            <w:r w:rsidRPr="00DD78B2">
              <w:rPr>
                <w:color w:val="000000"/>
              </w:rPr>
              <w:t>.</w:t>
            </w:r>
            <w:bookmarkEnd w:id="7"/>
          </w:p>
        </w:tc>
        <w:tc>
          <w:tcPr>
            <w:tcW w:w="4678" w:type="dxa"/>
            <w:shd w:val="clear" w:color="auto" w:fill="auto"/>
            <w:hideMark/>
          </w:tcPr>
          <w:p w:rsidR="00B26955" w:rsidRPr="00DD78B2" w:rsidRDefault="00B26955" w:rsidP="00B26955">
            <w:pPr>
              <w:rPr>
                <w:color w:val="000000"/>
              </w:rPr>
            </w:pPr>
            <w:r w:rsidRPr="00DD78B2">
              <w:rPr>
                <w:color w:val="000000"/>
              </w:rPr>
              <w:t>Среднемесячная номинальная начисленная заработная плата работников муниципальных учреждений культуры и искусства</w:t>
            </w:r>
          </w:p>
        </w:tc>
        <w:tc>
          <w:tcPr>
            <w:tcW w:w="1559" w:type="dxa"/>
            <w:shd w:val="clear" w:color="auto" w:fill="auto"/>
            <w:hideMark/>
          </w:tcPr>
          <w:p w:rsidR="00B26955" w:rsidRPr="00DD78B2" w:rsidRDefault="00B26955" w:rsidP="00B26955">
            <w:pPr>
              <w:jc w:val="center"/>
              <w:rPr>
                <w:color w:val="000000"/>
              </w:rPr>
            </w:pPr>
            <w:r w:rsidRPr="00DD78B2">
              <w:rPr>
                <w:color w:val="000000"/>
              </w:rPr>
              <w:t>рублей</w:t>
            </w:r>
          </w:p>
        </w:tc>
        <w:tc>
          <w:tcPr>
            <w:tcW w:w="1843" w:type="dxa"/>
            <w:shd w:val="clear" w:color="auto" w:fill="E5DFEC" w:themeFill="accent4" w:themeFillTint="33"/>
            <w:hideMark/>
          </w:tcPr>
          <w:p w:rsidR="00B26955" w:rsidRPr="00CD4F7C" w:rsidRDefault="00B26955" w:rsidP="00B26955">
            <w:pPr>
              <w:jc w:val="center"/>
            </w:pPr>
            <w:r w:rsidRPr="00CD4F7C">
              <w:t>11</w:t>
            </w:r>
            <w:r>
              <w:t> 502,94</w:t>
            </w:r>
          </w:p>
        </w:tc>
        <w:tc>
          <w:tcPr>
            <w:tcW w:w="1701" w:type="dxa"/>
            <w:shd w:val="clear" w:color="auto" w:fill="E5DFEC" w:themeFill="accent4" w:themeFillTint="33"/>
            <w:hideMark/>
          </w:tcPr>
          <w:p w:rsidR="00B26955" w:rsidRPr="00106DB9" w:rsidRDefault="00B26955" w:rsidP="00B26955">
            <w:pPr>
              <w:jc w:val="center"/>
              <w:rPr>
                <w:highlight w:val="yellow"/>
              </w:rPr>
            </w:pPr>
            <w:r w:rsidRPr="004238F5">
              <w:t>1</w:t>
            </w:r>
            <w:r>
              <w:t>4 193,42</w:t>
            </w:r>
          </w:p>
        </w:tc>
      </w:tr>
      <w:tr w:rsidR="00B26955" w:rsidRPr="00DD78B2" w:rsidTr="00B26955">
        <w:trPr>
          <w:trHeight w:val="227"/>
        </w:trPr>
        <w:tc>
          <w:tcPr>
            <w:tcW w:w="723" w:type="dxa"/>
            <w:shd w:val="clear" w:color="auto" w:fill="auto"/>
            <w:hideMark/>
          </w:tcPr>
          <w:p w:rsidR="00B26955" w:rsidRPr="00DD78B2" w:rsidRDefault="00B26955" w:rsidP="00B26955">
            <w:pPr>
              <w:jc w:val="center"/>
              <w:rPr>
                <w:color w:val="000000"/>
              </w:rPr>
            </w:pPr>
            <w:bookmarkStart w:id="8" w:name="RANGE!A25"/>
            <w:r w:rsidRPr="00DD78B2">
              <w:rPr>
                <w:color w:val="000000"/>
              </w:rPr>
              <w:t>1</w:t>
            </w:r>
            <w:r>
              <w:rPr>
                <w:color w:val="000000"/>
              </w:rPr>
              <w:t>0</w:t>
            </w:r>
            <w:r w:rsidRPr="00DD78B2">
              <w:rPr>
                <w:color w:val="000000"/>
              </w:rPr>
              <w:t>.</w:t>
            </w:r>
            <w:bookmarkEnd w:id="8"/>
          </w:p>
        </w:tc>
        <w:tc>
          <w:tcPr>
            <w:tcW w:w="4678" w:type="dxa"/>
            <w:shd w:val="clear" w:color="auto" w:fill="auto"/>
            <w:hideMark/>
          </w:tcPr>
          <w:p w:rsidR="00B26955" w:rsidRPr="00DD78B2" w:rsidRDefault="00B26955" w:rsidP="00B26955">
            <w:pPr>
              <w:rPr>
                <w:color w:val="000000"/>
              </w:rPr>
            </w:pPr>
            <w:r w:rsidRPr="00DD78B2">
              <w:rPr>
                <w:color w:val="000000"/>
              </w:rPr>
              <w:t>Среднемесячная номинальная начисленная заработная плата работников муниципальных учреждений в сфере молодежной политики</w:t>
            </w:r>
          </w:p>
        </w:tc>
        <w:tc>
          <w:tcPr>
            <w:tcW w:w="1559" w:type="dxa"/>
            <w:shd w:val="clear" w:color="auto" w:fill="auto"/>
            <w:hideMark/>
          </w:tcPr>
          <w:p w:rsidR="00B26955" w:rsidRPr="00DD78B2" w:rsidRDefault="00B26955" w:rsidP="00B26955">
            <w:pPr>
              <w:jc w:val="center"/>
              <w:rPr>
                <w:color w:val="000000"/>
              </w:rPr>
            </w:pPr>
            <w:r w:rsidRPr="00DD78B2">
              <w:rPr>
                <w:color w:val="000000"/>
              </w:rPr>
              <w:t>рублей</w:t>
            </w:r>
          </w:p>
        </w:tc>
        <w:tc>
          <w:tcPr>
            <w:tcW w:w="1843" w:type="dxa"/>
            <w:shd w:val="clear" w:color="auto" w:fill="E5DFEC" w:themeFill="accent4" w:themeFillTint="33"/>
            <w:hideMark/>
          </w:tcPr>
          <w:p w:rsidR="00B26955" w:rsidRPr="00CD4F7C" w:rsidRDefault="00B26955" w:rsidP="00B26955">
            <w:pPr>
              <w:jc w:val="center"/>
            </w:pPr>
            <w:r>
              <w:t>7 596,62</w:t>
            </w:r>
          </w:p>
        </w:tc>
        <w:tc>
          <w:tcPr>
            <w:tcW w:w="1701" w:type="dxa"/>
            <w:shd w:val="clear" w:color="auto" w:fill="E5DFEC" w:themeFill="accent4" w:themeFillTint="33"/>
          </w:tcPr>
          <w:p w:rsidR="00B26955" w:rsidRPr="00106DB9" w:rsidRDefault="00B26955" w:rsidP="00B26955">
            <w:pPr>
              <w:jc w:val="center"/>
              <w:rPr>
                <w:highlight w:val="yellow"/>
              </w:rPr>
            </w:pPr>
            <w:r>
              <w:t>7 392,61</w:t>
            </w:r>
          </w:p>
        </w:tc>
      </w:tr>
      <w:tr w:rsidR="00B26955" w:rsidRPr="00DD78B2" w:rsidTr="00B26955">
        <w:trPr>
          <w:trHeight w:val="227"/>
        </w:trPr>
        <w:tc>
          <w:tcPr>
            <w:tcW w:w="723" w:type="dxa"/>
            <w:shd w:val="clear" w:color="auto" w:fill="auto"/>
            <w:hideMark/>
          </w:tcPr>
          <w:p w:rsidR="00B26955" w:rsidRPr="00DD78B2" w:rsidRDefault="00B26955" w:rsidP="00B26955">
            <w:pPr>
              <w:jc w:val="center"/>
              <w:rPr>
                <w:color w:val="000000"/>
              </w:rPr>
            </w:pPr>
            <w:bookmarkStart w:id="9" w:name="RANGE!A26"/>
            <w:r w:rsidRPr="00DD78B2">
              <w:rPr>
                <w:color w:val="000000"/>
              </w:rPr>
              <w:t>1</w:t>
            </w:r>
            <w:r>
              <w:rPr>
                <w:color w:val="000000"/>
              </w:rPr>
              <w:t>1</w:t>
            </w:r>
            <w:r w:rsidRPr="00DD78B2">
              <w:rPr>
                <w:color w:val="000000"/>
              </w:rPr>
              <w:t>.</w:t>
            </w:r>
            <w:bookmarkEnd w:id="9"/>
          </w:p>
        </w:tc>
        <w:tc>
          <w:tcPr>
            <w:tcW w:w="4678" w:type="dxa"/>
            <w:shd w:val="clear" w:color="auto" w:fill="auto"/>
            <w:hideMark/>
          </w:tcPr>
          <w:p w:rsidR="00B26955" w:rsidRPr="00DD78B2" w:rsidRDefault="00B26955" w:rsidP="00B26955">
            <w:pPr>
              <w:rPr>
                <w:color w:val="000000"/>
              </w:rPr>
            </w:pPr>
            <w:r w:rsidRPr="00DD78B2">
              <w:rPr>
                <w:color w:val="000000"/>
              </w:rPr>
              <w:t>Среднемесячная номинальная начисленная заработная плата работников муниципальных учреждений физической культуры и спорта</w:t>
            </w:r>
          </w:p>
        </w:tc>
        <w:tc>
          <w:tcPr>
            <w:tcW w:w="1559" w:type="dxa"/>
            <w:shd w:val="clear" w:color="auto" w:fill="auto"/>
            <w:hideMark/>
          </w:tcPr>
          <w:p w:rsidR="00B26955" w:rsidRPr="00DD78B2" w:rsidRDefault="00B26955" w:rsidP="00B26955">
            <w:pPr>
              <w:jc w:val="center"/>
              <w:rPr>
                <w:color w:val="000000"/>
              </w:rPr>
            </w:pPr>
            <w:r w:rsidRPr="00DD78B2">
              <w:rPr>
                <w:color w:val="000000"/>
              </w:rPr>
              <w:t>рублей</w:t>
            </w:r>
          </w:p>
        </w:tc>
        <w:tc>
          <w:tcPr>
            <w:tcW w:w="1843" w:type="dxa"/>
            <w:shd w:val="clear" w:color="auto" w:fill="E5DFEC" w:themeFill="accent4" w:themeFillTint="33"/>
            <w:hideMark/>
          </w:tcPr>
          <w:p w:rsidR="00B26955" w:rsidRPr="00CD4F7C" w:rsidRDefault="00B26955" w:rsidP="00B26955">
            <w:pPr>
              <w:jc w:val="center"/>
            </w:pPr>
            <w:r>
              <w:t>7 246,30</w:t>
            </w:r>
          </w:p>
        </w:tc>
        <w:tc>
          <w:tcPr>
            <w:tcW w:w="1701" w:type="dxa"/>
            <w:shd w:val="clear" w:color="auto" w:fill="E5DFEC" w:themeFill="accent4" w:themeFillTint="33"/>
            <w:hideMark/>
          </w:tcPr>
          <w:p w:rsidR="00B26955" w:rsidRPr="00106DB9" w:rsidRDefault="00B26955" w:rsidP="00B26955">
            <w:pPr>
              <w:jc w:val="center"/>
              <w:rPr>
                <w:highlight w:val="yellow"/>
              </w:rPr>
            </w:pPr>
            <w:r>
              <w:t>8 764,41</w:t>
            </w:r>
          </w:p>
        </w:tc>
      </w:tr>
      <w:tr w:rsidR="00B26955" w:rsidRPr="00DD78B2" w:rsidTr="00B26955">
        <w:trPr>
          <w:trHeight w:val="227"/>
        </w:trPr>
        <w:tc>
          <w:tcPr>
            <w:tcW w:w="723" w:type="dxa"/>
            <w:shd w:val="clear" w:color="auto" w:fill="auto"/>
            <w:hideMark/>
          </w:tcPr>
          <w:p w:rsidR="00B26955" w:rsidRPr="00DD78B2" w:rsidRDefault="00B26955" w:rsidP="00B26955">
            <w:pPr>
              <w:jc w:val="center"/>
              <w:rPr>
                <w:color w:val="000000"/>
              </w:rPr>
            </w:pPr>
            <w:bookmarkStart w:id="10" w:name="RANGE!A35"/>
            <w:r w:rsidRPr="00DD78B2">
              <w:rPr>
                <w:color w:val="000000"/>
              </w:rPr>
              <w:t>1</w:t>
            </w:r>
            <w:r>
              <w:rPr>
                <w:color w:val="000000"/>
              </w:rPr>
              <w:t>2</w:t>
            </w:r>
            <w:r w:rsidRPr="00DD78B2">
              <w:rPr>
                <w:color w:val="000000"/>
              </w:rPr>
              <w:t>.</w:t>
            </w:r>
            <w:bookmarkEnd w:id="10"/>
          </w:p>
        </w:tc>
        <w:tc>
          <w:tcPr>
            <w:tcW w:w="4678" w:type="dxa"/>
            <w:shd w:val="clear" w:color="auto" w:fill="auto"/>
            <w:hideMark/>
          </w:tcPr>
          <w:p w:rsidR="00B26955" w:rsidRPr="00DD78B2" w:rsidRDefault="00B26955" w:rsidP="00B26955">
            <w:pPr>
              <w:rPr>
                <w:color w:val="000000"/>
              </w:rPr>
            </w:pPr>
            <w:r w:rsidRPr="00DD78B2">
              <w:rPr>
                <w:color w:val="000000"/>
              </w:rPr>
              <w:t>Доля населения, систематически занимающегося физической культурой и спортом</w:t>
            </w:r>
          </w:p>
        </w:tc>
        <w:tc>
          <w:tcPr>
            <w:tcW w:w="1559" w:type="dxa"/>
            <w:shd w:val="clear" w:color="auto" w:fill="auto"/>
            <w:hideMark/>
          </w:tcPr>
          <w:p w:rsidR="00B26955" w:rsidRPr="00DD78B2" w:rsidRDefault="00B26955" w:rsidP="00B26955">
            <w:pPr>
              <w:jc w:val="center"/>
              <w:rPr>
                <w:color w:val="000000"/>
              </w:rPr>
            </w:pPr>
            <w:r w:rsidRPr="00DD78B2">
              <w:rPr>
                <w:color w:val="000000"/>
              </w:rPr>
              <w:t>%</w:t>
            </w:r>
          </w:p>
        </w:tc>
        <w:tc>
          <w:tcPr>
            <w:tcW w:w="1843" w:type="dxa"/>
            <w:shd w:val="clear" w:color="auto" w:fill="E5DFEC" w:themeFill="accent4" w:themeFillTint="33"/>
            <w:hideMark/>
          </w:tcPr>
          <w:p w:rsidR="00B26955" w:rsidRPr="00CD4F7C" w:rsidRDefault="00B26955" w:rsidP="00B26955">
            <w:pPr>
              <w:jc w:val="center"/>
            </w:pPr>
            <w:r>
              <w:t>26,9</w:t>
            </w:r>
          </w:p>
        </w:tc>
        <w:tc>
          <w:tcPr>
            <w:tcW w:w="1701" w:type="dxa"/>
            <w:shd w:val="clear" w:color="auto" w:fill="E5DFEC" w:themeFill="accent4" w:themeFillTint="33"/>
            <w:hideMark/>
          </w:tcPr>
          <w:p w:rsidR="00B26955" w:rsidRPr="00CD4F7C" w:rsidRDefault="00B26955" w:rsidP="00B26955">
            <w:pPr>
              <w:jc w:val="center"/>
            </w:pPr>
            <w:r>
              <w:t>28,0</w:t>
            </w:r>
          </w:p>
          <w:p w:rsidR="00B26955" w:rsidRPr="00CD4F7C" w:rsidRDefault="00B26955" w:rsidP="00B26955">
            <w:pPr>
              <w:jc w:val="center"/>
            </w:pPr>
          </w:p>
        </w:tc>
      </w:tr>
      <w:tr w:rsidR="00B26955" w:rsidRPr="00DD78B2" w:rsidTr="00B26955">
        <w:trPr>
          <w:trHeight w:val="227"/>
        </w:trPr>
        <w:tc>
          <w:tcPr>
            <w:tcW w:w="723" w:type="dxa"/>
            <w:shd w:val="clear" w:color="auto" w:fill="auto"/>
            <w:hideMark/>
          </w:tcPr>
          <w:p w:rsidR="00B26955" w:rsidRPr="00DD78B2" w:rsidRDefault="00B26955" w:rsidP="00B26955">
            <w:pPr>
              <w:jc w:val="center"/>
              <w:rPr>
                <w:color w:val="000000"/>
              </w:rPr>
            </w:pPr>
            <w:bookmarkStart w:id="11" w:name="RANGE!A36"/>
            <w:r w:rsidRPr="00DD78B2">
              <w:rPr>
                <w:color w:val="000000"/>
              </w:rPr>
              <w:t>1</w:t>
            </w:r>
            <w:r>
              <w:rPr>
                <w:color w:val="000000"/>
              </w:rPr>
              <w:t>3</w:t>
            </w:r>
            <w:r w:rsidRPr="00DD78B2">
              <w:rPr>
                <w:color w:val="000000"/>
              </w:rPr>
              <w:t>.</w:t>
            </w:r>
            <w:bookmarkEnd w:id="11"/>
          </w:p>
        </w:tc>
        <w:tc>
          <w:tcPr>
            <w:tcW w:w="4678" w:type="dxa"/>
            <w:shd w:val="clear" w:color="auto" w:fill="auto"/>
            <w:hideMark/>
          </w:tcPr>
          <w:p w:rsidR="00B26955" w:rsidRPr="00DD78B2" w:rsidRDefault="00B26955" w:rsidP="00B26955">
            <w:pPr>
              <w:rPr>
                <w:color w:val="000000"/>
              </w:rPr>
            </w:pPr>
            <w:proofErr w:type="gramStart"/>
            <w:r w:rsidRPr="00DD78B2">
              <w:rPr>
                <w:color w:val="000000"/>
              </w:rPr>
              <w:t>Доля населения, получившего жилые помещения и улучшившего жилищные условия в отчетном году, в общей численности населения, состоящего на учете в качестве нуждающегося в жилых помещениях</w:t>
            </w:r>
            <w:proofErr w:type="gramEnd"/>
          </w:p>
        </w:tc>
        <w:tc>
          <w:tcPr>
            <w:tcW w:w="1559" w:type="dxa"/>
            <w:shd w:val="clear" w:color="auto" w:fill="auto"/>
            <w:hideMark/>
          </w:tcPr>
          <w:p w:rsidR="00B26955" w:rsidRPr="00DD78B2" w:rsidRDefault="00B26955" w:rsidP="00B26955">
            <w:pPr>
              <w:jc w:val="center"/>
              <w:rPr>
                <w:color w:val="000000"/>
              </w:rPr>
            </w:pPr>
            <w:r w:rsidRPr="00DD78B2">
              <w:rPr>
                <w:color w:val="000000"/>
              </w:rPr>
              <w:t>%</w:t>
            </w:r>
          </w:p>
        </w:tc>
        <w:tc>
          <w:tcPr>
            <w:tcW w:w="1843" w:type="dxa"/>
            <w:shd w:val="clear" w:color="auto" w:fill="E5DFEC" w:themeFill="accent4" w:themeFillTint="33"/>
            <w:hideMark/>
          </w:tcPr>
          <w:p w:rsidR="00B26955" w:rsidRPr="00CD4F7C" w:rsidRDefault="00B26955" w:rsidP="00B26955">
            <w:pPr>
              <w:jc w:val="center"/>
            </w:pPr>
            <w:r>
              <w:t>3,0</w:t>
            </w:r>
          </w:p>
        </w:tc>
        <w:tc>
          <w:tcPr>
            <w:tcW w:w="1701" w:type="dxa"/>
            <w:shd w:val="clear" w:color="auto" w:fill="E5DFEC" w:themeFill="accent4" w:themeFillTint="33"/>
            <w:hideMark/>
          </w:tcPr>
          <w:p w:rsidR="00B26955" w:rsidRPr="00DF1C96" w:rsidRDefault="00B26955" w:rsidP="00B26955">
            <w:pPr>
              <w:jc w:val="center"/>
            </w:pPr>
            <w:r>
              <w:t>3,0</w:t>
            </w:r>
          </w:p>
        </w:tc>
      </w:tr>
      <w:tr w:rsidR="00B26955" w:rsidRPr="00DD78B2" w:rsidTr="00B26955">
        <w:trPr>
          <w:trHeight w:val="227"/>
        </w:trPr>
        <w:tc>
          <w:tcPr>
            <w:tcW w:w="723" w:type="dxa"/>
            <w:shd w:val="clear" w:color="auto" w:fill="auto"/>
            <w:hideMark/>
          </w:tcPr>
          <w:p w:rsidR="00B26955" w:rsidRPr="00DD78B2" w:rsidRDefault="00B26955" w:rsidP="00B26955">
            <w:pPr>
              <w:jc w:val="center"/>
              <w:rPr>
                <w:color w:val="000000"/>
              </w:rPr>
            </w:pPr>
            <w:bookmarkStart w:id="12" w:name="RANGE!A37"/>
            <w:r w:rsidRPr="00DD78B2">
              <w:rPr>
                <w:color w:val="000000"/>
              </w:rPr>
              <w:t>1</w:t>
            </w:r>
            <w:r>
              <w:rPr>
                <w:color w:val="000000"/>
              </w:rPr>
              <w:t>4</w:t>
            </w:r>
            <w:r w:rsidRPr="00DD78B2">
              <w:rPr>
                <w:color w:val="000000"/>
              </w:rPr>
              <w:t>.</w:t>
            </w:r>
            <w:bookmarkEnd w:id="12"/>
          </w:p>
        </w:tc>
        <w:tc>
          <w:tcPr>
            <w:tcW w:w="4678" w:type="dxa"/>
            <w:shd w:val="clear" w:color="auto" w:fill="auto"/>
            <w:hideMark/>
          </w:tcPr>
          <w:p w:rsidR="00B26955" w:rsidRPr="00DD78B2" w:rsidRDefault="00B26955" w:rsidP="00B26955">
            <w:pPr>
              <w:rPr>
                <w:color w:val="000000"/>
              </w:rPr>
            </w:pPr>
            <w:r w:rsidRPr="00DD78B2">
              <w:rPr>
                <w:color w:val="000000"/>
              </w:rPr>
              <w:t>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w:t>
            </w:r>
          </w:p>
        </w:tc>
        <w:tc>
          <w:tcPr>
            <w:tcW w:w="1559" w:type="dxa"/>
            <w:shd w:val="clear" w:color="auto" w:fill="auto"/>
            <w:hideMark/>
          </w:tcPr>
          <w:p w:rsidR="00B26955" w:rsidRPr="00DD78B2" w:rsidRDefault="00B26955" w:rsidP="00B26955">
            <w:pPr>
              <w:jc w:val="center"/>
              <w:rPr>
                <w:color w:val="000000"/>
              </w:rPr>
            </w:pPr>
            <w:r w:rsidRPr="00DD78B2">
              <w:rPr>
                <w:color w:val="000000"/>
              </w:rPr>
              <w:t>рублей</w:t>
            </w:r>
          </w:p>
        </w:tc>
        <w:tc>
          <w:tcPr>
            <w:tcW w:w="1843" w:type="dxa"/>
            <w:shd w:val="clear" w:color="auto" w:fill="E5DFEC" w:themeFill="accent4" w:themeFillTint="33"/>
            <w:hideMark/>
          </w:tcPr>
          <w:p w:rsidR="00B26955" w:rsidRPr="00CD4F7C" w:rsidRDefault="00B26955" w:rsidP="00B26955">
            <w:pPr>
              <w:jc w:val="center"/>
            </w:pPr>
            <w:r w:rsidRPr="006F3241">
              <w:t>0,</w:t>
            </w:r>
            <w:r>
              <w:t>1</w:t>
            </w:r>
          </w:p>
        </w:tc>
        <w:tc>
          <w:tcPr>
            <w:tcW w:w="1701" w:type="dxa"/>
            <w:shd w:val="clear" w:color="auto" w:fill="E5DFEC" w:themeFill="accent4" w:themeFillTint="33"/>
            <w:hideMark/>
          </w:tcPr>
          <w:p w:rsidR="00B26955" w:rsidRPr="00CD4F7C" w:rsidRDefault="00B26955" w:rsidP="00B26955">
            <w:pPr>
              <w:jc w:val="center"/>
            </w:pPr>
            <w:r w:rsidRPr="00CD4F7C">
              <w:t>0,</w:t>
            </w:r>
            <w:r>
              <w:t>1</w:t>
            </w:r>
          </w:p>
        </w:tc>
      </w:tr>
    </w:tbl>
    <w:p w:rsidR="005A5317" w:rsidRDefault="005A5317" w:rsidP="004C1599">
      <w:pPr>
        <w:pStyle w:val="af0"/>
        <w:tabs>
          <w:tab w:val="left" w:pos="1440"/>
          <w:tab w:val="right" w:pos="9355"/>
        </w:tabs>
        <w:spacing w:after="200" w:line="276" w:lineRule="auto"/>
        <w:jc w:val="center"/>
      </w:pPr>
    </w:p>
    <w:p w:rsidR="0061110E" w:rsidRDefault="0061110E" w:rsidP="004C1599">
      <w:pPr>
        <w:pStyle w:val="af0"/>
        <w:tabs>
          <w:tab w:val="left" w:pos="1440"/>
          <w:tab w:val="right" w:pos="9355"/>
        </w:tabs>
        <w:spacing w:after="200" w:line="276" w:lineRule="auto"/>
        <w:jc w:val="center"/>
      </w:pPr>
      <w:r w:rsidRPr="00CD4F7C">
        <w:t>ПОЛЕЗНАЯ ИНФОРМАЦИЯ</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4"/>
        <w:gridCol w:w="2268"/>
      </w:tblGrid>
      <w:tr w:rsidR="0061110E" w:rsidRPr="001F6A05" w:rsidTr="004C1599">
        <w:trPr>
          <w:trHeight w:val="613"/>
          <w:tblHeader/>
        </w:trPr>
        <w:tc>
          <w:tcPr>
            <w:tcW w:w="8364" w:type="dxa"/>
            <w:tcBorders>
              <w:bottom w:val="single" w:sz="4" w:space="0" w:color="auto"/>
            </w:tcBorders>
            <w:shd w:val="clear" w:color="auto" w:fill="E5DFEC" w:themeFill="accent4" w:themeFillTint="33"/>
          </w:tcPr>
          <w:p w:rsidR="0061110E" w:rsidRPr="001F6A05" w:rsidRDefault="0061110E" w:rsidP="0061110E">
            <w:pPr>
              <w:ind w:left="459" w:hanging="459"/>
              <w:jc w:val="center"/>
              <w:rPr>
                <w:b/>
                <w:color w:val="000000" w:themeColor="text1"/>
              </w:rPr>
            </w:pPr>
            <w:r w:rsidRPr="001F6A05">
              <w:rPr>
                <w:b/>
                <w:color w:val="000000" w:themeColor="text1"/>
              </w:rPr>
              <w:t>Органы муниципальной власти</w:t>
            </w:r>
          </w:p>
        </w:tc>
        <w:tc>
          <w:tcPr>
            <w:tcW w:w="2268" w:type="dxa"/>
            <w:tcBorders>
              <w:bottom w:val="single" w:sz="4" w:space="0" w:color="auto"/>
            </w:tcBorders>
            <w:shd w:val="clear" w:color="auto" w:fill="E5DFEC" w:themeFill="accent4" w:themeFillTint="33"/>
          </w:tcPr>
          <w:p w:rsidR="0061110E" w:rsidRPr="001F6A05" w:rsidRDefault="0061110E" w:rsidP="0061110E">
            <w:pPr>
              <w:ind w:left="34" w:hanging="34"/>
              <w:jc w:val="center"/>
              <w:rPr>
                <w:b/>
                <w:color w:val="000000" w:themeColor="text1"/>
              </w:rPr>
            </w:pPr>
            <w:r w:rsidRPr="001F6A05">
              <w:rPr>
                <w:b/>
                <w:color w:val="000000" w:themeColor="text1"/>
              </w:rPr>
              <w:t>Контактный телефон</w:t>
            </w:r>
          </w:p>
        </w:tc>
      </w:tr>
      <w:tr w:rsidR="0061110E" w:rsidRPr="001F6A05" w:rsidTr="004C1599">
        <w:trPr>
          <w:trHeight w:val="595"/>
        </w:trPr>
        <w:tc>
          <w:tcPr>
            <w:tcW w:w="10632" w:type="dxa"/>
            <w:gridSpan w:val="2"/>
            <w:shd w:val="clear" w:color="auto" w:fill="auto"/>
          </w:tcPr>
          <w:p w:rsidR="0061110E" w:rsidRPr="001F6A05" w:rsidRDefault="0061110E" w:rsidP="0061110E">
            <w:pPr>
              <w:spacing w:before="240"/>
              <w:jc w:val="center"/>
            </w:pPr>
            <w:proofErr w:type="spellStart"/>
            <w:r w:rsidRPr="001F6A05">
              <w:rPr>
                <w:b/>
                <w:color w:val="FF0000"/>
              </w:rPr>
              <w:t>Энгельсский</w:t>
            </w:r>
            <w:proofErr w:type="spellEnd"/>
            <w:r w:rsidRPr="001F6A05">
              <w:rPr>
                <w:b/>
                <w:color w:val="FF0000"/>
              </w:rPr>
              <w:t xml:space="preserve"> муниципальный район</w:t>
            </w:r>
          </w:p>
        </w:tc>
      </w:tr>
      <w:tr w:rsidR="0061110E" w:rsidRPr="001F6A05" w:rsidTr="004C1599">
        <w:trPr>
          <w:trHeight w:val="258"/>
        </w:trPr>
        <w:tc>
          <w:tcPr>
            <w:tcW w:w="8364" w:type="dxa"/>
          </w:tcPr>
          <w:p w:rsidR="0061110E" w:rsidRPr="001F6A05" w:rsidRDefault="0061110E" w:rsidP="0061110E">
            <w:pPr>
              <w:pStyle w:val="2"/>
              <w:rPr>
                <w:bCs/>
                <w:i/>
                <w:color w:val="000000"/>
              </w:rPr>
            </w:pPr>
            <w:r w:rsidRPr="001F6A05">
              <w:rPr>
                <w:color w:val="000000"/>
              </w:rPr>
              <w:t xml:space="preserve">Глава </w:t>
            </w:r>
            <w:proofErr w:type="spellStart"/>
            <w:r w:rsidRPr="001F6A05">
              <w:rPr>
                <w:color w:val="000000"/>
              </w:rPr>
              <w:t>Энгельсского</w:t>
            </w:r>
            <w:proofErr w:type="spellEnd"/>
            <w:r w:rsidRPr="001F6A05">
              <w:rPr>
                <w:color w:val="000000"/>
              </w:rPr>
              <w:t xml:space="preserve"> муниципального района</w:t>
            </w:r>
          </w:p>
        </w:tc>
        <w:tc>
          <w:tcPr>
            <w:tcW w:w="2268" w:type="dxa"/>
            <w:shd w:val="clear" w:color="auto" w:fill="E5DFEC" w:themeFill="accent4" w:themeFillTint="33"/>
          </w:tcPr>
          <w:p w:rsidR="0061110E" w:rsidRPr="001F6A05" w:rsidRDefault="0061110E" w:rsidP="0061110E">
            <w:pPr>
              <w:jc w:val="center"/>
            </w:pPr>
            <w:r w:rsidRPr="001F6A05">
              <w:t>55-76-23</w:t>
            </w:r>
          </w:p>
        </w:tc>
      </w:tr>
      <w:tr w:rsidR="0061110E" w:rsidRPr="001F6A05" w:rsidTr="004C1599">
        <w:trPr>
          <w:trHeight w:val="258"/>
        </w:trPr>
        <w:tc>
          <w:tcPr>
            <w:tcW w:w="8364" w:type="dxa"/>
          </w:tcPr>
          <w:p w:rsidR="0061110E" w:rsidRPr="001F6A05" w:rsidRDefault="0061110E" w:rsidP="0061110E">
            <w:pPr>
              <w:pStyle w:val="2"/>
              <w:rPr>
                <w:bCs/>
                <w:iCs/>
                <w:color w:val="000000"/>
              </w:rPr>
            </w:pPr>
            <w:r w:rsidRPr="001F6A05">
              <w:rPr>
                <w:color w:val="000000"/>
              </w:rPr>
              <w:t xml:space="preserve">Заместитель главы </w:t>
            </w:r>
            <w:proofErr w:type="spellStart"/>
            <w:r w:rsidRPr="001F6A05">
              <w:rPr>
                <w:color w:val="000000"/>
              </w:rPr>
              <w:t>Энгельсского</w:t>
            </w:r>
            <w:proofErr w:type="spellEnd"/>
            <w:r w:rsidRPr="001F6A05">
              <w:rPr>
                <w:color w:val="000000"/>
              </w:rPr>
              <w:t xml:space="preserve"> муниципального района</w:t>
            </w:r>
          </w:p>
        </w:tc>
        <w:tc>
          <w:tcPr>
            <w:tcW w:w="2268" w:type="dxa"/>
            <w:shd w:val="clear" w:color="auto" w:fill="E5DFEC" w:themeFill="accent4" w:themeFillTint="33"/>
          </w:tcPr>
          <w:p w:rsidR="0061110E" w:rsidRPr="001F6A05" w:rsidRDefault="0061110E" w:rsidP="0061110E">
            <w:pPr>
              <w:jc w:val="center"/>
            </w:pPr>
            <w:r w:rsidRPr="001F6A05">
              <w:t>55-76-49</w:t>
            </w:r>
          </w:p>
        </w:tc>
      </w:tr>
      <w:tr w:rsidR="0061110E" w:rsidRPr="001F6A05" w:rsidTr="004C1599">
        <w:tc>
          <w:tcPr>
            <w:tcW w:w="8364" w:type="dxa"/>
          </w:tcPr>
          <w:p w:rsidR="0061110E" w:rsidRPr="001F6A05" w:rsidRDefault="0061110E" w:rsidP="0061110E">
            <w:pPr>
              <w:pStyle w:val="2"/>
              <w:rPr>
                <w:bCs/>
                <w:i/>
                <w:color w:val="000000"/>
              </w:rPr>
            </w:pPr>
            <w:r w:rsidRPr="001F6A05">
              <w:rPr>
                <w:color w:val="000000"/>
              </w:rPr>
              <w:t xml:space="preserve">Руководитель аппарата Собрания депутатов </w:t>
            </w:r>
            <w:proofErr w:type="spellStart"/>
            <w:r w:rsidRPr="001F6A05">
              <w:rPr>
                <w:color w:val="000000"/>
              </w:rPr>
              <w:t>Энгельсского</w:t>
            </w:r>
            <w:proofErr w:type="spellEnd"/>
            <w:r w:rsidRPr="001F6A05">
              <w:rPr>
                <w:color w:val="000000"/>
              </w:rPr>
              <w:t xml:space="preserve"> муниципального района</w:t>
            </w:r>
          </w:p>
        </w:tc>
        <w:tc>
          <w:tcPr>
            <w:tcW w:w="2268" w:type="dxa"/>
            <w:shd w:val="clear" w:color="auto" w:fill="E5DFEC" w:themeFill="accent4" w:themeFillTint="33"/>
          </w:tcPr>
          <w:p w:rsidR="0061110E" w:rsidRPr="001F6A05" w:rsidRDefault="0061110E" w:rsidP="0061110E">
            <w:pPr>
              <w:jc w:val="center"/>
              <w:rPr>
                <w:color w:val="000000"/>
              </w:rPr>
            </w:pPr>
            <w:r w:rsidRPr="001F6A05">
              <w:rPr>
                <w:color w:val="000000"/>
              </w:rPr>
              <w:t>55-76-45</w:t>
            </w:r>
          </w:p>
        </w:tc>
      </w:tr>
      <w:tr w:rsidR="0061110E" w:rsidRPr="001F6A05" w:rsidTr="004C1599">
        <w:tc>
          <w:tcPr>
            <w:tcW w:w="8364" w:type="dxa"/>
          </w:tcPr>
          <w:p w:rsidR="0061110E" w:rsidRPr="001F6A05" w:rsidRDefault="0061110E" w:rsidP="0061110E">
            <w:pPr>
              <w:pStyle w:val="2"/>
              <w:rPr>
                <w:bCs/>
                <w:i/>
                <w:color w:val="000000"/>
              </w:rPr>
            </w:pPr>
            <w:r w:rsidRPr="001F6A05">
              <w:rPr>
                <w:color w:val="000000"/>
              </w:rPr>
              <w:t xml:space="preserve">Глава администрации </w:t>
            </w:r>
            <w:proofErr w:type="spellStart"/>
            <w:r w:rsidRPr="001F6A05">
              <w:rPr>
                <w:color w:val="000000"/>
              </w:rPr>
              <w:t>Энгельсского</w:t>
            </w:r>
            <w:proofErr w:type="spellEnd"/>
            <w:r w:rsidRPr="001F6A05">
              <w:rPr>
                <w:color w:val="000000"/>
              </w:rPr>
              <w:t xml:space="preserve"> муниципального района</w:t>
            </w:r>
          </w:p>
        </w:tc>
        <w:tc>
          <w:tcPr>
            <w:tcW w:w="2268" w:type="dxa"/>
            <w:shd w:val="clear" w:color="auto" w:fill="E5DFEC" w:themeFill="accent4" w:themeFillTint="33"/>
          </w:tcPr>
          <w:p w:rsidR="0061110E" w:rsidRPr="001F6A05" w:rsidRDefault="0061110E" w:rsidP="0061110E">
            <w:pPr>
              <w:jc w:val="center"/>
              <w:rPr>
                <w:b/>
                <w:i/>
                <w:color w:val="FF0000"/>
              </w:rPr>
            </w:pPr>
            <w:r w:rsidRPr="001F6A05">
              <w:t>55-76-12</w:t>
            </w:r>
          </w:p>
        </w:tc>
      </w:tr>
      <w:tr w:rsidR="0061110E" w:rsidRPr="001F6A05" w:rsidTr="004C1599">
        <w:tc>
          <w:tcPr>
            <w:tcW w:w="8364" w:type="dxa"/>
          </w:tcPr>
          <w:p w:rsidR="0061110E" w:rsidRPr="001F6A05" w:rsidRDefault="0061110E" w:rsidP="0061110E">
            <w:pPr>
              <w:pStyle w:val="2"/>
              <w:rPr>
                <w:bCs/>
                <w:i/>
                <w:color w:val="000000"/>
              </w:rPr>
            </w:pPr>
            <w:r w:rsidRPr="001F6A05">
              <w:rPr>
                <w:color w:val="000000"/>
              </w:rPr>
              <w:t>Заместитель главы администрации, руководитель аппарата</w:t>
            </w:r>
          </w:p>
        </w:tc>
        <w:tc>
          <w:tcPr>
            <w:tcW w:w="2268" w:type="dxa"/>
            <w:shd w:val="clear" w:color="auto" w:fill="E5DFEC" w:themeFill="accent4" w:themeFillTint="33"/>
          </w:tcPr>
          <w:p w:rsidR="0061110E" w:rsidRPr="001F6A05" w:rsidRDefault="0061110E" w:rsidP="0061110E">
            <w:pPr>
              <w:jc w:val="center"/>
            </w:pPr>
            <w:r w:rsidRPr="001F6A05">
              <w:t>55-76-46</w:t>
            </w:r>
          </w:p>
        </w:tc>
      </w:tr>
      <w:tr w:rsidR="0061110E" w:rsidRPr="001F6A05" w:rsidTr="004C1599">
        <w:tc>
          <w:tcPr>
            <w:tcW w:w="8364" w:type="dxa"/>
          </w:tcPr>
          <w:p w:rsidR="0061110E" w:rsidRPr="001F6A05" w:rsidRDefault="0061110E" w:rsidP="0061110E">
            <w:pPr>
              <w:pStyle w:val="2"/>
              <w:rPr>
                <w:bCs/>
                <w:i/>
                <w:color w:val="000000"/>
              </w:rPr>
            </w:pPr>
            <w:r w:rsidRPr="001F6A05">
              <w:rPr>
                <w:color w:val="000000"/>
              </w:rPr>
              <w:t>Заместитель главы администрации по экономике и управлению имуществом</w:t>
            </w:r>
          </w:p>
        </w:tc>
        <w:tc>
          <w:tcPr>
            <w:tcW w:w="2268" w:type="dxa"/>
            <w:shd w:val="clear" w:color="auto" w:fill="E5DFEC" w:themeFill="accent4" w:themeFillTint="33"/>
          </w:tcPr>
          <w:p w:rsidR="0061110E" w:rsidRPr="001F6A05" w:rsidRDefault="0061110E" w:rsidP="0061110E">
            <w:pPr>
              <w:jc w:val="center"/>
            </w:pPr>
            <w:r w:rsidRPr="001F6A05">
              <w:t>56-69-27</w:t>
            </w:r>
          </w:p>
        </w:tc>
      </w:tr>
      <w:tr w:rsidR="0061110E" w:rsidRPr="001F6A05" w:rsidTr="004C1599">
        <w:tc>
          <w:tcPr>
            <w:tcW w:w="8364" w:type="dxa"/>
          </w:tcPr>
          <w:p w:rsidR="0061110E" w:rsidRPr="001F6A05" w:rsidRDefault="0061110E" w:rsidP="0061110E">
            <w:pPr>
              <w:pStyle w:val="2"/>
              <w:rPr>
                <w:bCs/>
                <w:i/>
                <w:color w:val="000000"/>
              </w:rPr>
            </w:pPr>
            <w:r w:rsidRPr="001F6A05">
              <w:rPr>
                <w:color w:val="000000"/>
              </w:rPr>
              <w:t>Зам. главы администрации по строительству, ЖКХ, ТЭК, транспорту и связи</w:t>
            </w:r>
          </w:p>
        </w:tc>
        <w:tc>
          <w:tcPr>
            <w:tcW w:w="2268" w:type="dxa"/>
            <w:shd w:val="clear" w:color="auto" w:fill="E5DFEC" w:themeFill="accent4" w:themeFillTint="33"/>
          </w:tcPr>
          <w:p w:rsidR="0061110E" w:rsidRPr="001F6A05" w:rsidRDefault="0061110E" w:rsidP="0061110E">
            <w:pPr>
              <w:jc w:val="center"/>
            </w:pPr>
            <w:r w:rsidRPr="001F6A05">
              <w:t>55-76-39</w:t>
            </w:r>
          </w:p>
        </w:tc>
      </w:tr>
      <w:tr w:rsidR="0061110E" w:rsidRPr="001F6A05" w:rsidTr="004C1599">
        <w:trPr>
          <w:trHeight w:val="501"/>
        </w:trPr>
        <w:tc>
          <w:tcPr>
            <w:tcW w:w="8364" w:type="dxa"/>
          </w:tcPr>
          <w:p w:rsidR="0061110E" w:rsidRPr="001F6A05" w:rsidRDefault="0061110E" w:rsidP="0061110E">
            <w:pPr>
              <w:pStyle w:val="2"/>
              <w:rPr>
                <w:bCs/>
                <w:i/>
                <w:color w:val="000000"/>
              </w:rPr>
            </w:pPr>
            <w:r w:rsidRPr="001F6A05">
              <w:rPr>
                <w:color w:val="000000"/>
              </w:rPr>
              <w:t>Заместитель главы администрации по социальной сфере</w:t>
            </w:r>
          </w:p>
        </w:tc>
        <w:tc>
          <w:tcPr>
            <w:tcW w:w="2268" w:type="dxa"/>
            <w:shd w:val="clear" w:color="auto" w:fill="E5DFEC" w:themeFill="accent4" w:themeFillTint="33"/>
          </w:tcPr>
          <w:p w:rsidR="0061110E" w:rsidRPr="001F6A05" w:rsidRDefault="0061110E" w:rsidP="0061110E">
            <w:pPr>
              <w:jc w:val="center"/>
            </w:pPr>
            <w:r w:rsidRPr="001F6A05">
              <w:t>55-76-16</w:t>
            </w:r>
          </w:p>
        </w:tc>
      </w:tr>
      <w:tr w:rsidR="0061110E" w:rsidRPr="001F6A05" w:rsidTr="004C1599">
        <w:trPr>
          <w:trHeight w:val="867"/>
        </w:trPr>
        <w:tc>
          <w:tcPr>
            <w:tcW w:w="8364" w:type="dxa"/>
          </w:tcPr>
          <w:p w:rsidR="0061110E" w:rsidRPr="001F6A05" w:rsidRDefault="0061110E" w:rsidP="0061110E">
            <w:pPr>
              <w:pStyle w:val="2"/>
              <w:rPr>
                <w:bCs/>
                <w:i/>
                <w:color w:val="000000"/>
              </w:rPr>
            </w:pPr>
            <w:r w:rsidRPr="001F6A05">
              <w:rPr>
                <w:color w:val="000000"/>
              </w:rPr>
              <w:t>Заместитель главы администрации по развитию агропромышленного комплекса и взаимодействию с органами местного самоуправления</w:t>
            </w:r>
          </w:p>
        </w:tc>
        <w:tc>
          <w:tcPr>
            <w:tcW w:w="2268" w:type="dxa"/>
            <w:shd w:val="clear" w:color="auto" w:fill="E5DFEC" w:themeFill="accent4" w:themeFillTint="33"/>
          </w:tcPr>
          <w:p w:rsidR="0061110E" w:rsidRPr="001F6A05" w:rsidRDefault="0061110E" w:rsidP="0061110E">
            <w:pPr>
              <w:jc w:val="center"/>
              <w:rPr>
                <w:b/>
                <w:i/>
                <w:color w:val="00B050"/>
              </w:rPr>
            </w:pPr>
            <w:r w:rsidRPr="001F6A05">
              <w:rPr>
                <w:bCs/>
              </w:rPr>
              <w:t>55-98-61</w:t>
            </w:r>
          </w:p>
        </w:tc>
      </w:tr>
      <w:tr w:rsidR="0061110E" w:rsidRPr="001F6A05" w:rsidTr="004C1599">
        <w:trPr>
          <w:trHeight w:val="383"/>
        </w:trPr>
        <w:tc>
          <w:tcPr>
            <w:tcW w:w="8364" w:type="dxa"/>
          </w:tcPr>
          <w:p w:rsidR="0061110E" w:rsidRPr="001F6A05" w:rsidRDefault="0061110E" w:rsidP="0061110E">
            <w:pPr>
              <w:rPr>
                <w:bCs/>
                <w:iCs/>
                <w:color w:val="000000"/>
              </w:rPr>
            </w:pPr>
            <w:r w:rsidRPr="001F6A05">
              <w:rPr>
                <w:bCs/>
                <w:iCs/>
                <w:color w:val="000000"/>
              </w:rPr>
              <w:t>Председатель комитета по земельным ресурсам</w:t>
            </w:r>
          </w:p>
        </w:tc>
        <w:tc>
          <w:tcPr>
            <w:tcW w:w="2268" w:type="dxa"/>
            <w:shd w:val="clear" w:color="auto" w:fill="E5DFEC" w:themeFill="accent4" w:themeFillTint="33"/>
          </w:tcPr>
          <w:p w:rsidR="0061110E" w:rsidRPr="001F6A05" w:rsidRDefault="0061110E" w:rsidP="0061110E">
            <w:pPr>
              <w:jc w:val="center"/>
            </w:pPr>
            <w:r w:rsidRPr="001F6A05">
              <w:t>56-89-30</w:t>
            </w:r>
          </w:p>
        </w:tc>
      </w:tr>
      <w:tr w:rsidR="0061110E" w:rsidRPr="001F6A05" w:rsidTr="004C1599">
        <w:trPr>
          <w:trHeight w:val="419"/>
        </w:trPr>
        <w:tc>
          <w:tcPr>
            <w:tcW w:w="8364" w:type="dxa"/>
          </w:tcPr>
          <w:p w:rsidR="0061110E" w:rsidRPr="001F6A05" w:rsidRDefault="0061110E" w:rsidP="0061110E">
            <w:pPr>
              <w:rPr>
                <w:bCs/>
                <w:iCs/>
                <w:color w:val="000000"/>
              </w:rPr>
            </w:pPr>
            <w:r w:rsidRPr="001F6A05">
              <w:rPr>
                <w:bCs/>
                <w:iCs/>
                <w:color w:val="000000"/>
              </w:rPr>
              <w:t>Председатель комитета по управлению имуществом</w:t>
            </w:r>
          </w:p>
        </w:tc>
        <w:tc>
          <w:tcPr>
            <w:tcW w:w="2268" w:type="dxa"/>
            <w:shd w:val="clear" w:color="auto" w:fill="E5DFEC" w:themeFill="accent4" w:themeFillTint="33"/>
          </w:tcPr>
          <w:p w:rsidR="0061110E" w:rsidRPr="001F6A05" w:rsidRDefault="0061110E" w:rsidP="0061110E">
            <w:pPr>
              <w:jc w:val="center"/>
            </w:pPr>
            <w:r w:rsidRPr="001F6A05">
              <w:t>56-82-14</w:t>
            </w:r>
          </w:p>
        </w:tc>
      </w:tr>
      <w:tr w:rsidR="0061110E" w:rsidRPr="001F6A05" w:rsidTr="004C1599">
        <w:tc>
          <w:tcPr>
            <w:tcW w:w="8364" w:type="dxa"/>
          </w:tcPr>
          <w:p w:rsidR="0061110E" w:rsidRPr="001F6A05" w:rsidRDefault="0061110E" w:rsidP="0061110E">
            <w:pPr>
              <w:rPr>
                <w:bCs/>
                <w:iCs/>
                <w:color w:val="000000"/>
              </w:rPr>
            </w:pPr>
            <w:r w:rsidRPr="001F6A05">
              <w:rPr>
                <w:bCs/>
                <w:iCs/>
                <w:color w:val="000000"/>
              </w:rPr>
              <w:t xml:space="preserve">Председатель комитета финансов </w:t>
            </w:r>
          </w:p>
        </w:tc>
        <w:tc>
          <w:tcPr>
            <w:tcW w:w="2268" w:type="dxa"/>
            <w:shd w:val="clear" w:color="auto" w:fill="E5DFEC" w:themeFill="accent4" w:themeFillTint="33"/>
          </w:tcPr>
          <w:p w:rsidR="0061110E" w:rsidRPr="001F6A05" w:rsidRDefault="0061110E" w:rsidP="0061110E">
            <w:pPr>
              <w:jc w:val="center"/>
              <w:rPr>
                <w:color w:val="000000"/>
              </w:rPr>
            </w:pPr>
            <w:r w:rsidRPr="001F6A05">
              <w:t>56-86-22</w:t>
            </w:r>
          </w:p>
        </w:tc>
      </w:tr>
      <w:tr w:rsidR="0061110E" w:rsidRPr="001F6A05" w:rsidTr="004C1599">
        <w:tc>
          <w:tcPr>
            <w:tcW w:w="8364" w:type="dxa"/>
          </w:tcPr>
          <w:p w:rsidR="0061110E" w:rsidRPr="001F6A05" w:rsidRDefault="0061110E" w:rsidP="0061110E">
            <w:pPr>
              <w:tabs>
                <w:tab w:val="left" w:pos="1698"/>
              </w:tabs>
              <w:rPr>
                <w:bCs/>
                <w:iCs/>
                <w:color w:val="000000"/>
              </w:rPr>
            </w:pPr>
            <w:r w:rsidRPr="001F6A05">
              <w:rPr>
                <w:bCs/>
                <w:iCs/>
                <w:color w:val="000000"/>
              </w:rPr>
              <w:t>Председатель комитета ЖКХ</w:t>
            </w:r>
            <w:r w:rsidRPr="001F6A05">
              <w:rPr>
                <w:bCs/>
                <w:i/>
                <w:color w:val="000000"/>
              </w:rPr>
              <w:t xml:space="preserve">, </w:t>
            </w:r>
            <w:r w:rsidRPr="001F6A05">
              <w:rPr>
                <w:bCs/>
                <w:iCs/>
                <w:color w:val="000000"/>
              </w:rPr>
              <w:t>ТЭК, транспорту и связи</w:t>
            </w:r>
          </w:p>
        </w:tc>
        <w:tc>
          <w:tcPr>
            <w:tcW w:w="2268" w:type="dxa"/>
            <w:tcBorders>
              <w:bottom w:val="single" w:sz="4" w:space="0" w:color="auto"/>
            </w:tcBorders>
            <w:shd w:val="clear" w:color="auto" w:fill="E5DFEC" w:themeFill="accent4" w:themeFillTint="33"/>
          </w:tcPr>
          <w:p w:rsidR="0061110E" w:rsidRPr="001F6A05" w:rsidRDefault="0061110E" w:rsidP="0061110E">
            <w:pPr>
              <w:jc w:val="center"/>
              <w:rPr>
                <w:color w:val="000000"/>
              </w:rPr>
            </w:pPr>
            <w:r w:rsidRPr="001F6A05">
              <w:rPr>
                <w:color w:val="000000"/>
              </w:rPr>
              <w:t>56-50-73</w:t>
            </w:r>
          </w:p>
        </w:tc>
      </w:tr>
      <w:tr w:rsidR="0061110E" w:rsidRPr="0033408B" w:rsidTr="004C1599">
        <w:tc>
          <w:tcPr>
            <w:tcW w:w="8364" w:type="dxa"/>
          </w:tcPr>
          <w:p w:rsidR="0061110E" w:rsidRPr="0033408B" w:rsidRDefault="0061110E" w:rsidP="0061110E">
            <w:pPr>
              <w:tabs>
                <w:tab w:val="left" w:pos="1698"/>
              </w:tabs>
              <w:rPr>
                <w:bCs/>
                <w:iCs/>
                <w:color w:val="000000"/>
              </w:rPr>
            </w:pPr>
            <w:r w:rsidRPr="0033408B">
              <w:rPr>
                <w:bCs/>
                <w:iCs/>
                <w:color w:val="000000"/>
              </w:rPr>
              <w:t>Председатель комитета по образованию и молодежной политике</w:t>
            </w:r>
          </w:p>
        </w:tc>
        <w:tc>
          <w:tcPr>
            <w:tcW w:w="2268" w:type="dxa"/>
            <w:shd w:val="clear" w:color="auto" w:fill="E5DFEC" w:themeFill="accent4" w:themeFillTint="33"/>
          </w:tcPr>
          <w:p w:rsidR="0061110E" w:rsidRPr="0033408B" w:rsidRDefault="0061110E" w:rsidP="0061110E">
            <w:pPr>
              <w:jc w:val="center"/>
              <w:rPr>
                <w:color w:val="000000"/>
              </w:rPr>
            </w:pPr>
            <w:r w:rsidRPr="0033408B">
              <w:rPr>
                <w:color w:val="000000"/>
              </w:rPr>
              <w:t>55-99-26</w:t>
            </w:r>
          </w:p>
        </w:tc>
      </w:tr>
      <w:tr w:rsidR="0061110E" w:rsidRPr="001F6A05" w:rsidTr="004C1599">
        <w:tc>
          <w:tcPr>
            <w:tcW w:w="8364" w:type="dxa"/>
          </w:tcPr>
          <w:p w:rsidR="0061110E" w:rsidRPr="0033408B" w:rsidRDefault="0061110E" w:rsidP="0061110E">
            <w:pPr>
              <w:tabs>
                <w:tab w:val="left" w:pos="1698"/>
              </w:tabs>
              <w:rPr>
                <w:bCs/>
                <w:iCs/>
                <w:color w:val="000000"/>
              </w:rPr>
            </w:pPr>
            <w:r w:rsidRPr="0033408B">
              <w:rPr>
                <w:bCs/>
                <w:iCs/>
                <w:color w:val="000000"/>
              </w:rPr>
              <w:t>Начальник управления культуры</w:t>
            </w:r>
          </w:p>
        </w:tc>
        <w:tc>
          <w:tcPr>
            <w:tcW w:w="2268" w:type="dxa"/>
            <w:shd w:val="clear" w:color="auto" w:fill="E5DFEC" w:themeFill="accent4" w:themeFillTint="33"/>
          </w:tcPr>
          <w:p w:rsidR="0061110E" w:rsidRPr="001F6A05" w:rsidRDefault="0061110E" w:rsidP="0061110E">
            <w:pPr>
              <w:jc w:val="center"/>
              <w:rPr>
                <w:color w:val="000000"/>
              </w:rPr>
            </w:pPr>
            <w:r w:rsidRPr="001F6A05">
              <w:rPr>
                <w:color w:val="000000"/>
              </w:rPr>
              <w:t>56-82-03</w:t>
            </w:r>
          </w:p>
        </w:tc>
      </w:tr>
      <w:tr w:rsidR="0061110E" w:rsidRPr="001F6A05" w:rsidTr="004C1599">
        <w:tc>
          <w:tcPr>
            <w:tcW w:w="8364" w:type="dxa"/>
          </w:tcPr>
          <w:p w:rsidR="0061110E" w:rsidRPr="0033408B" w:rsidRDefault="0061110E" w:rsidP="0061110E">
            <w:pPr>
              <w:tabs>
                <w:tab w:val="left" w:pos="1698"/>
              </w:tabs>
              <w:rPr>
                <w:bCs/>
                <w:iCs/>
                <w:color w:val="000000"/>
              </w:rPr>
            </w:pPr>
            <w:r w:rsidRPr="0033408B">
              <w:rPr>
                <w:bCs/>
                <w:iCs/>
                <w:color w:val="000000"/>
              </w:rPr>
              <w:t>Начальник управления по физкультуре и спорту</w:t>
            </w:r>
          </w:p>
        </w:tc>
        <w:tc>
          <w:tcPr>
            <w:tcW w:w="2268" w:type="dxa"/>
            <w:shd w:val="clear" w:color="auto" w:fill="E5DFEC" w:themeFill="accent4" w:themeFillTint="33"/>
          </w:tcPr>
          <w:p w:rsidR="0061110E" w:rsidRPr="001F6A05" w:rsidRDefault="0061110E" w:rsidP="0061110E">
            <w:pPr>
              <w:jc w:val="center"/>
              <w:rPr>
                <w:color w:val="000000"/>
              </w:rPr>
            </w:pPr>
            <w:r>
              <w:rPr>
                <w:color w:val="000000"/>
              </w:rPr>
              <w:t>75-49-78</w:t>
            </w:r>
          </w:p>
        </w:tc>
      </w:tr>
      <w:tr w:rsidR="0061110E" w:rsidRPr="001F6A05" w:rsidTr="004C1599">
        <w:tc>
          <w:tcPr>
            <w:tcW w:w="8364" w:type="dxa"/>
          </w:tcPr>
          <w:p w:rsidR="0061110E" w:rsidRPr="001F6A05" w:rsidRDefault="0061110E" w:rsidP="0061110E">
            <w:pPr>
              <w:tabs>
                <w:tab w:val="left" w:pos="1698"/>
              </w:tabs>
              <w:rPr>
                <w:bCs/>
                <w:iCs/>
                <w:color w:val="000000"/>
              </w:rPr>
            </w:pPr>
            <w:r w:rsidRPr="001F6A05">
              <w:rPr>
                <w:bCs/>
                <w:iCs/>
                <w:color w:val="000000"/>
              </w:rPr>
              <w:t>Начальник управления социальной защиты населения</w:t>
            </w:r>
          </w:p>
        </w:tc>
        <w:tc>
          <w:tcPr>
            <w:tcW w:w="2268" w:type="dxa"/>
            <w:shd w:val="clear" w:color="auto" w:fill="E5DFEC" w:themeFill="accent4" w:themeFillTint="33"/>
          </w:tcPr>
          <w:p w:rsidR="0061110E" w:rsidRPr="001F6A05" w:rsidRDefault="0061110E" w:rsidP="0061110E">
            <w:pPr>
              <w:jc w:val="center"/>
              <w:rPr>
                <w:color w:val="000000"/>
              </w:rPr>
            </w:pPr>
            <w:r w:rsidRPr="001F6A05">
              <w:rPr>
                <w:color w:val="000000"/>
              </w:rPr>
              <w:t>55-95-67</w:t>
            </w:r>
          </w:p>
        </w:tc>
      </w:tr>
      <w:tr w:rsidR="0061110E" w:rsidRPr="001F6A05" w:rsidTr="004C1599">
        <w:tc>
          <w:tcPr>
            <w:tcW w:w="8364" w:type="dxa"/>
          </w:tcPr>
          <w:p w:rsidR="0061110E" w:rsidRPr="001F6A05" w:rsidRDefault="0061110E" w:rsidP="0061110E">
            <w:pPr>
              <w:tabs>
                <w:tab w:val="left" w:pos="1698"/>
              </w:tabs>
              <w:rPr>
                <w:bCs/>
                <w:iCs/>
                <w:color w:val="000000"/>
              </w:rPr>
            </w:pPr>
            <w:r w:rsidRPr="001F6A05">
              <w:rPr>
                <w:bCs/>
                <w:iCs/>
                <w:color w:val="000000"/>
              </w:rPr>
              <w:t xml:space="preserve">Начальник управления обеспечения градостроительной </w:t>
            </w:r>
            <w:r>
              <w:rPr>
                <w:bCs/>
                <w:iCs/>
                <w:color w:val="000000"/>
              </w:rPr>
              <w:t>д</w:t>
            </w:r>
            <w:r w:rsidRPr="001F6A05">
              <w:rPr>
                <w:bCs/>
                <w:iCs/>
                <w:color w:val="000000"/>
              </w:rPr>
              <w:t>еятельности</w:t>
            </w:r>
          </w:p>
        </w:tc>
        <w:tc>
          <w:tcPr>
            <w:tcW w:w="2268" w:type="dxa"/>
            <w:shd w:val="clear" w:color="auto" w:fill="E5DFEC" w:themeFill="accent4" w:themeFillTint="33"/>
          </w:tcPr>
          <w:p w:rsidR="0061110E" w:rsidRPr="001F6A05" w:rsidRDefault="0061110E" w:rsidP="0061110E">
            <w:pPr>
              <w:jc w:val="center"/>
              <w:rPr>
                <w:color w:val="000000"/>
              </w:rPr>
            </w:pPr>
            <w:r w:rsidRPr="001F6A05">
              <w:rPr>
                <w:color w:val="000000"/>
              </w:rPr>
              <w:t>55-76-27</w:t>
            </w:r>
          </w:p>
        </w:tc>
      </w:tr>
      <w:tr w:rsidR="0061110E" w:rsidRPr="001F6A05" w:rsidTr="004C1599">
        <w:tc>
          <w:tcPr>
            <w:tcW w:w="8364" w:type="dxa"/>
          </w:tcPr>
          <w:p w:rsidR="0061110E" w:rsidRPr="001F6A05" w:rsidRDefault="0061110E" w:rsidP="0061110E">
            <w:pPr>
              <w:tabs>
                <w:tab w:val="left" w:pos="1698"/>
              </w:tabs>
              <w:rPr>
                <w:bCs/>
                <w:iCs/>
                <w:color w:val="000000"/>
              </w:rPr>
            </w:pPr>
            <w:r w:rsidRPr="001F6A05">
              <w:rPr>
                <w:bCs/>
                <w:iCs/>
                <w:color w:val="000000"/>
              </w:rPr>
              <w:t>Начальник управления ГО и ЧС</w:t>
            </w:r>
          </w:p>
        </w:tc>
        <w:tc>
          <w:tcPr>
            <w:tcW w:w="2268" w:type="dxa"/>
            <w:shd w:val="clear" w:color="auto" w:fill="E5DFEC" w:themeFill="accent4" w:themeFillTint="33"/>
          </w:tcPr>
          <w:p w:rsidR="0061110E" w:rsidRPr="001F6A05" w:rsidRDefault="0061110E" w:rsidP="0061110E">
            <w:pPr>
              <w:jc w:val="center"/>
              <w:rPr>
                <w:color w:val="000000"/>
              </w:rPr>
            </w:pPr>
            <w:r w:rsidRPr="001F6A05">
              <w:rPr>
                <w:color w:val="000000"/>
              </w:rPr>
              <w:t>55-76-28</w:t>
            </w:r>
          </w:p>
        </w:tc>
      </w:tr>
      <w:tr w:rsidR="0061110E" w:rsidRPr="001F6A05" w:rsidTr="004C1599">
        <w:trPr>
          <w:trHeight w:val="605"/>
        </w:trPr>
        <w:tc>
          <w:tcPr>
            <w:tcW w:w="10632" w:type="dxa"/>
            <w:gridSpan w:val="2"/>
            <w:shd w:val="clear" w:color="auto" w:fill="auto"/>
          </w:tcPr>
          <w:p w:rsidR="0061110E" w:rsidRPr="001F6A05" w:rsidRDefault="0061110E" w:rsidP="0061110E">
            <w:pPr>
              <w:spacing w:before="240"/>
              <w:jc w:val="center"/>
              <w:rPr>
                <w:b/>
                <w:color w:val="FF0000"/>
              </w:rPr>
            </w:pPr>
            <w:r w:rsidRPr="001F6A05">
              <w:rPr>
                <w:b/>
                <w:color w:val="FF0000"/>
              </w:rPr>
              <w:t>МО  город Энгельс</w:t>
            </w:r>
          </w:p>
        </w:tc>
      </w:tr>
      <w:tr w:rsidR="0061110E" w:rsidRPr="001F6A05" w:rsidTr="004C1599">
        <w:trPr>
          <w:trHeight w:val="309"/>
        </w:trPr>
        <w:tc>
          <w:tcPr>
            <w:tcW w:w="8364" w:type="dxa"/>
          </w:tcPr>
          <w:p w:rsidR="0061110E" w:rsidRPr="001F6A05" w:rsidRDefault="0061110E" w:rsidP="0061110E">
            <w:pPr>
              <w:pStyle w:val="2"/>
              <w:rPr>
                <w:bCs/>
                <w:i/>
                <w:iCs/>
                <w:color w:val="000000" w:themeColor="text1"/>
              </w:rPr>
            </w:pPr>
            <w:r w:rsidRPr="001F6A05">
              <w:rPr>
                <w:color w:val="000000"/>
              </w:rPr>
              <w:t>Глава МО г. Энгельс</w:t>
            </w:r>
          </w:p>
        </w:tc>
        <w:tc>
          <w:tcPr>
            <w:tcW w:w="2268" w:type="dxa"/>
            <w:shd w:val="clear" w:color="auto" w:fill="E5DFEC" w:themeFill="accent4" w:themeFillTint="33"/>
          </w:tcPr>
          <w:p w:rsidR="0061110E" w:rsidRPr="001F6A05" w:rsidRDefault="0061110E" w:rsidP="0061110E">
            <w:pPr>
              <w:jc w:val="center"/>
              <w:rPr>
                <w:b/>
                <w:i/>
                <w:color w:val="FF0000"/>
              </w:rPr>
            </w:pPr>
            <w:r w:rsidRPr="001F6A05">
              <w:t>56-89-83</w:t>
            </w:r>
          </w:p>
        </w:tc>
      </w:tr>
      <w:tr w:rsidR="0061110E" w:rsidRPr="001F6A05" w:rsidTr="004C1599">
        <w:trPr>
          <w:trHeight w:val="790"/>
        </w:trPr>
        <w:tc>
          <w:tcPr>
            <w:tcW w:w="8364" w:type="dxa"/>
            <w:tcBorders>
              <w:bottom w:val="single" w:sz="4" w:space="0" w:color="auto"/>
            </w:tcBorders>
          </w:tcPr>
          <w:p w:rsidR="0061110E" w:rsidRPr="001F6A05" w:rsidRDefault="0061110E" w:rsidP="0061110E">
            <w:pPr>
              <w:pStyle w:val="2"/>
              <w:rPr>
                <w:bCs/>
                <w:i/>
                <w:color w:val="000000"/>
              </w:rPr>
            </w:pPr>
            <w:r w:rsidRPr="001F6A05">
              <w:rPr>
                <w:color w:val="000000"/>
              </w:rPr>
              <w:t xml:space="preserve">Руководитель аппарата  </w:t>
            </w:r>
            <w:proofErr w:type="spellStart"/>
            <w:r w:rsidRPr="001F6A05">
              <w:rPr>
                <w:color w:val="000000"/>
              </w:rPr>
              <w:t>Энгельсского</w:t>
            </w:r>
            <w:proofErr w:type="spellEnd"/>
            <w:r w:rsidRPr="001F6A05">
              <w:rPr>
                <w:color w:val="000000"/>
              </w:rPr>
              <w:t xml:space="preserve"> городского Совета депутатов</w:t>
            </w:r>
          </w:p>
        </w:tc>
        <w:tc>
          <w:tcPr>
            <w:tcW w:w="2268" w:type="dxa"/>
            <w:tcBorders>
              <w:bottom w:val="single" w:sz="4" w:space="0" w:color="auto"/>
            </w:tcBorders>
            <w:shd w:val="clear" w:color="auto" w:fill="E5DFEC" w:themeFill="accent4" w:themeFillTint="33"/>
          </w:tcPr>
          <w:p w:rsidR="0061110E" w:rsidRPr="001F6A05" w:rsidRDefault="0061110E" w:rsidP="0061110E">
            <w:pPr>
              <w:jc w:val="center"/>
              <w:rPr>
                <w:b/>
                <w:bCs/>
                <w:color w:val="000000"/>
              </w:rPr>
            </w:pPr>
            <w:r w:rsidRPr="001F6A05">
              <w:t>56-50-70</w:t>
            </w:r>
          </w:p>
        </w:tc>
      </w:tr>
    </w:tbl>
    <w:p w:rsidR="0061110E" w:rsidRPr="001F6A05" w:rsidRDefault="0061110E" w:rsidP="0061110E">
      <w:pPr>
        <w:tabs>
          <w:tab w:val="left" w:pos="1440"/>
          <w:tab w:val="right" w:pos="9355"/>
        </w:tabs>
        <w:jc w:val="center"/>
        <w:rPr>
          <w:i/>
        </w:rPr>
      </w:pPr>
    </w:p>
    <w:p w:rsidR="0061110E" w:rsidRDefault="0061110E" w:rsidP="0061110E">
      <w:pPr>
        <w:widowControl w:val="0"/>
        <w:jc w:val="both"/>
        <w:rPr>
          <w:i/>
          <w:sz w:val="28"/>
          <w:szCs w:val="28"/>
          <w:u w:val="single"/>
        </w:rPr>
      </w:pPr>
    </w:p>
    <w:p w:rsidR="002B0841" w:rsidRDefault="002B0841" w:rsidP="00DE4726">
      <w:pPr>
        <w:pStyle w:val="af0"/>
        <w:tabs>
          <w:tab w:val="left" w:pos="1440"/>
          <w:tab w:val="right" w:pos="9355"/>
        </w:tabs>
        <w:spacing w:after="200" w:line="276" w:lineRule="auto"/>
        <w:ind w:left="0"/>
        <w:jc w:val="center"/>
      </w:pPr>
    </w:p>
    <w:p w:rsidR="002B0841" w:rsidRDefault="002B0841" w:rsidP="00DE4726">
      <w:pPr>
        <w:pStyle w:val="af0"/>
        <w:tabs>
          <w:tab w:val="left" w:pos="1440"/>
          <w:tab w:val="right" w:pos="9355"/>
        </w:tabs>
        <w:spacing w:after="200" w:line="276" w:lineRule="auto"/>
        <w:ind w:left="0"/>
        <w:jc w:val="center"/>
      </w:pPr>
    </w:p>
    <w:p w:rsidR="002B0841" w:rsidRDefault="002B0841" w:rsidP="00DE4726">
      <w:pPr>
        <w:pStyle w:val="af0"/>
        <w:tabs>
          <w:tab w:val="left" w:pos="1440"/>
          <w:tab w:val="right" w:pos="9355"/>
        </w:tabs>
        <w:spacing w:after="200" w:line="276" w:lineRule="auto"/>
        <w:ind w:left="0"/>
        <w:jc w:val="center"/>
      </w:pPr>
    </w:p>
    <w:p w:rsidR="002B0841" w:rsidRDefault="002B0841" w:rsidP="00DE4726">
      <w:pPr>
        <w:pStyle w:val="af0"/>
        <w:tabs>
          <w:tab w:val="left" w:pos="1440"/>
          <w:tab w:val="right" w:pos="9355"/>
        </w:tabs>
        <w:spacing w:after="200" w:line="276" w:lineRule="auto"/>
        <w:ind w:left="0"/>
        <w:jc w:val="center"/>
      </w:pPr>
    </w:p>
    <w:p w:rsidR="00853A3E" w:rsidRDefault="00853A3E" w:rsidP="00DE4726">
      <w:pPr>
        <w:pStyle w:val="af0"/>
        <w:tabs>
          <w:tab w:val="left" w:pos="1440"/>
          <w:tab w:val="right" w:pos="9355"/>
        </w:tabs>
        <w:spacing w:after="200" w:line="276" w:lineRule="auto"/>
        <w:ind w:left="0"/>
        <w:jc w:val="center"/>
      </w:pPr>
    </w:p>
    <w:p w:rsidR="00853A3E" w:rsidRDefault="00853A3E" w:rsidP="00DE4726">
      <w:pPr>
        <w:pStyle w:val="af0"/>
        <w:tabs>
          <w:tab w:val="left" w:pos="1440"/>
          <w:tab w:val="right" w:pos="9355"/>
        </w:tabs>
        <w:spacing w:after="200" w:line="276" w:lineRule="auto"/>
        <w:ind w:left="0"/>
        <w:jc w:val="center"/>
      </w:pPr>
    </w:p>
    <w:p w:rsidR="00853A3E" w:rsidRDefault="00853A3E" w:rsidP="00DE4726">
      <w:pPr>
        <w:pStyle w:val="af0"/>
        <w:tabs>
          <w:tab w:val="left" w:pos="1440"/>
          <w:tab w:val="right" w:pos="9355"/>
        </w:tabs>
        <w:spacing w:after="200" w:line="276" w:lineRule="auto"/>
        <w:ind w:left="0"/>
        <w:jc w:val="center"/>
      </w:pPr>
    </w:p>
    <w:p w:rsidR="00853A3E" w:rsidRDefault="00853A3E" w:rsidP="00DE4726">
      <w:pPr>
        <w:pStyle w:val="af0"/>
        <w:tabs>
          <w:tab w:val="left" w:pos="1440"/>
          <w:tab w:val="right" w:pos="9355"/>
        </w:tabs>
        <w:spacing w:after="200" w:line="276" w:lineRule="auto"/>
        <w:ind w:left="0"/>
        <w:jc w:val="center"/>
      </w:pPr>
    </w:p>
    <w:p w:rsidR="00853A3E" w:rsidRDefault="00853A3E" w:rsidP="00DE4726">
      <w:pPr>
        <w:pStyle w:val="af0"/>
        <w:tabs>
          <w:tab w:val="left" w:pos="1440"/>
          <w:tab w:val="right" w:pos="9355"/>
        </w:tabs>
        <w:spacing w:after="200" w:line="276" w:lineRule="auto"/>
        <w:ind w:left="0"/>
        <w:jc w:val="center"/>
      </w:pPr>
      <w:bookmarkStart w:id="13" w:name="_GoBack"/>
      <w:bookmarkEnd w:id="13"/>
    </w:p>
    <w:p w:rsidR="00DE4726" w:rsidRPr="00CD4F7C" w:rsidRDefault="00DE4726" w:rsidP="00DE4726">
      <w:pPr>
        <w:widowControl w:val="0"/>
        <w:jc w:val="center"/>
        <w:rPr>
          <w:i/>
          <w:sz w:val="28"/>
          <w:szCs w:val="28"/>
          <w:u w:val="single"/>
        </w:rPr>
      </w:pPr>
      <w:r w:rsidRPr="00CD4F7C">
        <w:rPr>
          <w:i/>
          <w:sz w:val="28"/>
          <w:szCs w:val="28"/>
          <w:u w:val="single"/>
        </w:rPr>
        <w:lastRenderedPageBreak/>
        <w:t>Контактная информация для граждан:</w:t>
      </w:r>
    </w:p>
    <w:p w:rsidR="00DE4726" w:rsidRPr="00165F92" w:rsidRDefault="00DE4726" w:rsidP="00DE4726">
      <w:pPr>
        <w:widowControl w:val="0"/>
        <w:jc w:val="center"/>
        <w:rPr>
          <w:sz w:val="28"/>
          <w:szCs w:val="28"/>
        </w:rPr>
      </w:pPr>
      <w:r w:rsidRPr="00165F92">
        <w:rPr>
          <w:sz w:val="28"/>
          <w:szCs w:val="28"/>
        </w:rPr>
        <w:t>413100, Саратовская область, г. Энгельс, ул. Коммунистическая, д. 55</w:t>
      </w:r>
    </w:p>
    <w:p w:rsidR="00DE4726" w:rsidRPr="00DE4726" w:rsidRDefault="00DE4726" w:rsidP="00DE4726">
      <w:pPr>
        <w:widowControl w:val="0"/>
        <w:jc w:val="center"/>
        <w:rPr>
          <w:sz w:val="28"/>
          <w:szCs w:val="28"/>
        </w:rPr>
      </w:pPr>
      <w:r w:rsidRPr="00165F92">
        <w:rPr>
          <w:sz w:val="28"/>
          <w:szCs w:val="28"/>
        </w:rPr>
        <w:t>Факс</w:t>
      </w:r>
      <w:r w:rsidRPr="00DE4726">
        <w:rPr>
          <w:sz w:val="28"/>
          <w:szCs w:val="28"/>
        </w:rPr>
        <w:t xml:space="preserve"> (845-3) 56-88-60, </w:t>
      </w:r>
      <w:r w:rsidRPr="00165F92">
        <w:rPr>
          <w:sz w:val="28"/>
          <w:szCs w:val="28"/>
          <w:lang w:val="en-US"/>
        </w:rPr>
        <w:t>E</w:t>
      </w:r>
      <w:r w:rsidRPr="00DE4726">
        <w:rPr>
          <w:sz w:val="28"/>
          <w:szCs w:val="28"/>
        </w:rPr>
        <w:t>-</w:t>
      </w:r>
      <w:r w:rsidRPr="00165F92">
        <w:rPr>
          <w:sz w:val="28"/>
          <w:szCs w:val="28"/>
          <w:lang w:val="en-US"/>
        </w:rPr>
        <w:t>mail</w:t>
      </w:r>
      <w:r w:rsidRPr="00DE4726">
        <w:rPr>
          <w:sz w:val="28"/>
          <w:szCs w:val="28"/>
        </w:rPr>
        <w:t xml:space="preserve">: </w:t>
      </w:r>
      <w:hyperlink r:id="rId28" w:history="1">
        <w:r w:rsidRPr="00165F92">
          <w:rPr>
            <w:rStyle w:val="af6"/>
            <w:sz w:val="28"/>
            <w:szCs w:val="28"/>
            <w:lang w:val="en-US"/>
          </w:rPr>
          <w:t>komfin</w:t>
        </w:r>
        <w:r w:rsidRPr="00DE4726">
          <w:rPr>
            <w:rStyle w:val="af6"/>
            <w:sz w:val="28"/>
            <w:szCs w:val="28"/>
          </w:rPr>
          <w:t>-</w:t>
        </w:r>
        <w:r w:rsidRPr="00165F92">
          <w:rPr>
            <w:rStyle w:val="af6"/>
            <w:sz w:val="28"/>
            <w:szCs w:val="28"/>
            <w:lang w:val="en-US"/>
          </w:rPr>
          <w:t>engels</w:t>
        </w:r>
        <w:r w:rsidRPr="00DE4726">
          <w:rPr>
            <w:rStyle w:val="af6"/>
            <w:sz w:val="28"/>
            <w:szCs w:val="28"/>
          </w:rPr>
          <w:t>@</w:t>
        </w:r>
        <w:r w:rsidRPr="00165F92">
          <w:rPr>
            <w:rStyle w:val="af6"/>
            <w:sz w:val="28"/>
            <w:szCs w:val="28"/>
            <w:lang w:val="en-US"/>
          </w:rPr>
          <w:t>mail</w:t>
        </w:r>
        <w:r w:rsidRPr="00DE4726">
          <w:rPr>
            <w:rStyle w:val="af6"/>
            <w:sz w:val="28"/>
            <w:szCs w:val="28"/>
          </w:rPr>
          <w:t>.</w:t>
        </w:r>
        <w:r w:rsidRPr="00165F92">
          <w:rPr>
            <w:rStyle w:val="af6"/>
            <w:sz w:val="28"/>
            <w:szCs w:val="28"/>
            <w:lang w:val="en-US"/>
          </w:rPr>
          <w:t>ru</w:t>
        </w:r>
      </w:hyperlink>
      <w:r w:rsidRPr="00DE4726">
        <w:rPr>
          <w:sz w:val="28"/>
          <w:szCs w:val="28"/>
        </w:rPr>
        <w:t>.</w:t>
      </w:r>
    </w:p>
    <w:p w:rsidR="00DE4726" w:rsidRPr="00165F92" w:rsidRDefault="00DE4726" w:rsidP="00DE4726">
      <w:pPr>
        <w:widowControl w:val="0"/>
        <w:jc w:val="center"/>
        <w:rPr>
          <w:sz w:val="28"/>
          <w:szCs w:val="28"/>
        </w:rPr>
      </w:pPr>
      <w:r w:rsidRPr="00165F92">
        <w:rPr>
          <w:sz w:val="28"/>
          <w:szCs w:val="28"/>
        </w:rPr>
        <w:t>График работы с 8-30 до 17-30.</w:t>
      </w:r>
    </w:p>
    <w:p w:rsidR="00DE4726" w:rsidRPr="00757F7D" w:rsidRDefault="00DE4726" w:rsidP="00DE4726">
      <w:pPr>
        <w:tabs>
          <w:tab w:val="left" w:pos="1440"/>
          <w:tab w:val="right" w:pos="9355"/>
        </w:tabs>
        <w:jc w:val="center"/>
        <w:rPr>
          <w:i/>
        </w:rPr>
      </w:pPr>
      <w:r w:rsidRPr="00165F92">
        <w:rPr>
          <w:sz w:val="28"/>
          <w:szCs w:val="28"/>
        </w:rPr>
        <w:t>Тел. 56-86-22  Председатель Комитета финансов  администрации                          Энгельсского муниципального района - Лаврушин Дмитрий Борисович.</w:t>
      </w:r>
    </w:p>
    <w:p w:rsidR="00A06206" w:rsidRDefault="00A06206" w:rsidP="00DE4726">
      <w:pPr>
        <w:tabs>
          <w:tab w:val="left" w:pos="10206"/>
        </w:tabs>
        <w:spacing w:line="276" w:lineRule="auto"/>
        <w:jc w:val="center"/>
        <w:rPr>
          <w:bCs/>
          <w:sz w:val="22"/>
          <w:szCs w:val="22"/>
        </w:rPr>
      </w:pPr>
    </w:p>
    <w:p w:rsidR="008D3CEB" w:rsidRDefault="008D3CEB" w:rsidP="00D61ADD">
      <w:pPr>
        <w:tabs>
          <w:tab w:val="left" w:pos="10206"/>
        </w:tabs>
        <w:spacing w:line="276" w:lineRule="auto"/>
        <w:rPr>
          <w:bCs/>
          <w:sz w:val="22"/>
          <w:szCs w:val="22"/>
        </w:rPr>
      </w:pPr>
    </w:p>
    <w:p w:rsidR="00276E6A" w:rsidRDefault="00276E6A" w:rsidP="00D61ADD">
      <w:pPr>
        <w:tabs>
          <w:tab w:val="left" w:pos="10206"/>
        </w:tabs>
        <w:spacing w:line="276" w:lineRule="auto"/>
        <w:rPr>
          <w:bCs/>
          <w:sz w:val="22"/>
          <w:szCs w:val="22"/>
        </w:rPr>
      </w:pPr>
    </w:p>
    <w:p w:rsidR="00276E6A" w:rsidRDefault="00276E6A" w:rsidP="00D61ADD">
      <w:pPr>
        <w:tabs>
          <w:tab w:val="left" w:pos="10206"/>
        </w:tabs>
        <w:spacing w:line="276" w:lineRule="auto"/>
        <w:rPr>
          <w:bCs/>
          <w:sz w:val="22"/>
          <w:szCs w:val="22"/>
        </w:rPr>
      </w:pPr>
    </w:p>
    <w:p w:rsidR="00815214" w:rsidRDefault="00815214" w:rsidP="00D61ADD">
      <w:pPr>
        <w:tabs>
          <w:tab w:val="left" w:pos="10206"/>
        </w:tabs>
        <w:spacing w:line="276" w:lineRule="auto"/>
        <w:rPr>
          <w:bCs/>
          <w:sz w:val="16"/>
          <w:szCs w:val="16"/>
        </w:rPr>
      </w:pPr>
    </w:p>
    <w:p w:rsidR="00815214" w:rsidRDefault="00815214" w:rsidP="00D61ADD">
      <w:pPr>
        <w:tabs>
          <w:tab w:val="left" w:pos="10206"/>
        </w:tabs>
        <w:spacing w:line="276" w:lineRule="auto"/>
        <w:rPr>
          <w:bCs/>
          <w:sz w:val="16"/>
          <w:szCs w:val="16"/>
        </w:rPr>
      </w:pPr>
    </w:p>
    <w:p w:rsidR="00815214" w:rsidRDefault="00815214" w:rsidP="00D61ADD">
      <w:pPr>
        <w:tabs>
          <w:tab w:val="left" w:pos="10206"/>
        </w:tabs>
        <w:spacing w:line="276" w:lineRule="auto"/>
        <w:rPr>
          <w:bCs/>
          <w:sz w:val="16"/>
          <w:szCs w:val="16"/>
        </w:rPr>
      </w:pPr>
    </w:p>
    <w:p w:rsidR="00815214" w:rsidRDefault="00815214" w:rsidP="00D61ADD">
      <w:pPr>
        <w:tabs>
          <w:tab w:val="left" w:pos="10206"/>
        </w:tabs>
        <w:spacing w:line="276" w:lineRule="auto"/>
        <w:rPr>
          <w:bCs/>
          <w:sz w:val="16"/>
          <w:szCs w:val="16"/>
        </w:rPr>
      </w:pPr>
    </w:p>
    <w:sectPr w:rsidR="00815214" w:rsidSect="00D608BE">
      <w:headerReference w:type="even" r:id="rId29"/>
      <w:headerReference w:type="default" r:id="rId30"/>
      <w:footerReference w:type="even" r:id="rId31"/>
      <w:pgSz w:w="11906" w:h="16838" w:code="9"/>
      <w:pgMar w:top="284" w:right="566" w:bottom="568" w:left="85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E84" w:rsidRDefault="009D3E84">
      <w:r>
        <w:separator/>
      </w:r>
    </w:p>
  </w:endnote>
  <w:endnote w:type="continuationSeparator" w:id="0">
    <w:p w:rsidR="009D3E84" w:rsidRDefault="009D3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E84" w:rsidRDefault="009D3E84">
    <w:pPr>
      <w:pStyle w:val="a3"/>
      <w:framePr w:wrap="around" w:vAnchor="text" w:hAnchor="margin" w:xAlign="right" w:y="1"/>
      <w:rPr>
        <w:rStyle w:val="a4"/>
        <w:sz w:val="15"/>
        <w:szCs w:val="15"/>
      </w:rPr>
    </w:pPr>
    <w:r>
      <w:rPr>
        <w:rStyle w:val="a4"/>
        <w:sz w:val="15"/>
        <w:szCs w:val="15"/>
      </w:rPr>
      <w:fldChar w:fldCharType="begin"/>
    </w:r>
    <w:r>
      <w:rPr>
        <w:rStyle w:val="a4"/>
        <w:sz w:val="15"/>
        <w:szCs w:val="15"/>
      </w:rPr>
      <w:instrText xml:space="preserve">PAGE  </w:instrText>
    </w:r>
    <w:r>
      <w:rPr>
        <w:rStyle w:val="a4"/>
        <w:sz w:val="15"/>
        <w:szCs w:val="15"/>
      </w:rPr>
      <w:fldChar w:fldCharType="end"/>
    </w:r>
  </w:p>
  <w:p w:rsidR="009D3E84" w:rsidRDefault="009D3E84">
    <w:pPr>
      <w:pStyle w:val="a3"/>
      <w:ind w:right="360"/>
      <w:rPr>
        <w:sz w:val="15"/>
        <w:szCs w:val="15"/>
      </w:rPr>
    </w:pPr>
  </w:p>
  <w:p w:rsidR="009D3E84" w:rsidRDefault="009D3E84">
    <w:pPr>
      <w:rPr>
        <w:sz w:val="15"/>
        <w:szCs w:val="15"/>
      </w:rPr>
    </w:pPr>
  </w:p>
  <w:p w:rsidR="009D3E84" w:rsidRDefault="009D3E84">
    <w:pPr>
      <w:rPr>
        <w:sz w:val="8"/>
        <w:szCs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E84" w:rsidRDefault="009D3E84">
      <w:r>
        <w:separator/>
      </w:r>
    </w:p>
  </w:footnote>
  <w:footnote w:type="continuationSeparator" w:id="0">
    <w:p w:rsidR="009D3E84" w:rsidRDefault="009D3E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E84" w:rsidRDefault="009D3E84">
    <w:pPr>
      <w:pStyle w:val="a6"/>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9D3E84" w:rsidRDefault="009D3E84">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882175"/>
      <w:docPartObj>
        <w:docPartGallery w:val="Page Numbers (Top of Page)"/>
        <w:docPartUnique/>
      </w:docPartObj>
    </w:sdtPr>
    <w:sdtEndPr>
      <w:rPr>
        <w:sz w:val="16"/>
        <w:szCs w:val="16"/>
      </w:rPr>
    </w:sdtEndPr>
    <w:sdtContent>
      <w:p w:rsidR="009D3E84" w:rsidRPr="000D1EA8" w:rsidRDefault="009D3E84">
        <w:pPr>
          <w:pStyle w:val="a6"/>
          <w:jc w:val="right"/>
          <w:rPr>
            <w:sz w:val="16"/>
            <w:szCs w:val="16"/>
          </w:rPr>
        </w:pPr>
        <w:r w:rsidRPr="000D1EA8">
          <w:rPr>
            <w:sz w:val="16"/>
            <w:szCs w:val="16"/>
          </w:rPr>
          <w:fldChar w:fldCharType="begin"/>
        </w:r>
        <w:r w:rsidRPr="000D1EA8">
          <w:rPr>
            <w:sz w:val="16"/>
            <w:szCs w:val="16"/>
          </w:rPr>
          <w:instrText xml:space="preserve"> PAGE   \* MERGEFORMAT </w:instrText>
        </w:r>
        <w:r w:rsidRPr="000D1EA8">
          <w:rPr>
            <w:sz w:val="16"/>
            <w:szCs w:val="16"/>
          </w:rPr>
          <w:fldChar w:fldCharType="separate"/>
        </w:r>
        <w:r w:rsidR="00853A3E">
          <w:rPr>
            <w:noProof/>
            <w:sz w:val="16"/>
            <w:szCs w:val="16"/>
          </w:rPr>
          <w:t>17</w:t>
        </w:r>
        <w:r w:rsidRPr="000D1EA8">
          <w:rPr>
            <w:sz w:val="16"/>
            <w:szCs w:val="16"/>
          </w:rPr>
          <w:fldChar w:fldCharType="end"/>
        </w:r>
      </w:p>
    </w:sdtContent>
  </w:sdt>
  <w:p w:rsidR="009D3E84" w:rsidRDefault="009D3E84">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D0F12"/>
    <w:multiLevelType w:val="hybridMultilevel"/>
    <w:tmpl w:val="8E3C015A"/>
    <w:lvl w:ilvl="0" w:tplc="04190005">
      <w:start w:val="1"/>
      <w:numFmt w:val="bullet"/>
      <w:lvlText w:val=""/>
      <w:lvlJc w:val="left"/>
      <w:pPr>
        <w:tabs>
          <w:tab w:val="num" w:pos="720"/>
        </w:tabs>
        <w:ind w:left="720" w:hanging="360"/>
      </w:pPr>
      <w:rPr>
        <w:rFonts w:ascii="Wingdings" w:hAnsi="Wingdings" w:hint="default"/>
      </w:rPr>
    </w:lvl>
    <w:lvl w:ilvl="1" w:tplc="0419000F">
      <w:start w:val="1"/>
      <w:numFmt w:val="decimal"/>
      <w:lvlText w:val="%2."/>
      <w:lvlJc w:val="left"/>
      <w:pPr>
        <w:tabs>
          <w:tab w:val="num" w:pos="1440"/>
        </w:tabs>
        <w:ind w:left="1440" w:hanging="360"/>
      </w:p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98321AA"/>
    <w:multiLevelType w:val="hybridMultilevel"/>
    <w:tmpl w:val="8CD2DF20"/>
    <w:lvl w:ilvl="0" w:tplc="0419000B">
      <w:start w:val="1"/>
      <w:numFmt w:val="bullet"/>
      <w:lvlText w:val=""/>
      <w:lvlJc w:val="left"/>
      <w:pPr>
        <w:ind w:left="2149" w:hanging="360"/>
      </w:pPr>
      <w:rPr>
        <w:rFonts w:ascii="Wingdings" w:hAnsi="Wingding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
    <w:nsid w:val="0A994CE5"/>
    <w:multiLevelType w:val="hybridMultilevel"/>
    <w:tmpl w:val="5030C25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584FAA"/>
    <w:multiLevelType w:val="hybridMultilevel"/>
    <w:tmpl w:val="06B8015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CBB2586"/>
    <w:multiLevelType w:val="hybridMultilevel"/>
    <w:tmpl w:val="ED3A8F16"/>
    <w:lvl w:ilvl="0" w:tplc="6F021150">
      <w:start w:val="1"/>
      <w:numFmt w:val="decimal"/>
      <w:lvlText w:val="%1."/>
      <w:lvlJc w:val="left"/>
      <w:pPr>
        <w:tabs>
          <w:tab w:val="num" w:pos="644"/>
        </w:tabs>
        <w:ind w:left="454" w:hanging="17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1D044C72"/>
    <w:multiLevelType w:val="hybridMultilevel"/>
    <w:tmpl w:val="0DFAA31E"/>
    <w:lvl w:ilvl="0" w:tplc="04190001">
      <w:start w:val="1"/>
      <w:numFmt w:val="bullet"/>
      <w:lvlText w:val=""/>
      <w:lvlJc w:val="left"/>
      <w:pPr>
        <w:ind w:left="1484" w:hanging="360"/>
      </w:pPr>
      <w:rPr>
        <w:rFonts w:ascii="Symbol" w:hAnsi="Symbol" w:hint="default"/>
      </w:rPr>
    </w:lvl>
    <w:lvl w:ilvl="1" w:tplc="04190003" w:tentative="1">
      <w:start w:val="1"/>
      <w:numFmt w:val="bullet"/>
      <w:lvlText w:val="o"/>
      <w:lvlJc w:val="left"/>
      <w:pPr>
        <w:ind w:left="2204" w:hanging="360"/>
      </w:pPr>
      <w:rPr>
        <w:rFonts w:ascii="Courier New" w:hAnsi="Courier New" w:cs="Courier New" w:hint="default"/>
      </w:rPr>
    </w:lvl>
    <w:lvl w:ilvl="2" w:tplc="04190005" w:tentative="1">
      <w:start w:val="1"/>
      <w:numFmt w:val="bullet"/>
      <w:lvlText w:val=""/>
      <w:lvlJc w:val="left"/>
      <w:pPr>
        <w:ind w:left="2924" w:hanging="360"/>
      </w:pPr>
      <w:rPr>
        <w:rFonts w:ascii="Wingdings" w:hAnsi="Wingdings" w:hint="default"/>
      </w:rPr>
    </w:lvl>
    <w:lvl w:ilvl="3" w:tplc="04190001" w:tentative="1">
      <w:start w:val="1"/>
      <w:numFmt w:val="bullet"/>
      <w:lvlText w:val=""/>
      <w:lvlJc w:val="left"/>
      <w:pPr>
        <w:ind w:left="3644" w:hanging="360"/>
      </w:pPr>
      <w:rPr>
        <w:rFonts w:ascii="Symbol" w:hAnsi="Symbol" w:hint="default"/>
      </w:rPr>
    </w:lvl>
    <w:lvl w:ilvl="4" w:tplc="04190003" w:tentative="1">
      <w:start w:val="1"/>
      <w:numFmt w:val="bullet"/>
      <w:lvlText w:val="o"/>
      <w:lvlJc w:val="left"/>
      <w:pPr>
        <w:ind w:left="4364" w:hanging="360"/>
      </w:pPr>
      <w:rPr>
        <w:rFonts w:ascii="Courier New" w:hAnsi="Courier New" w:cs="Courier New" w:hint="default"/>
      </w:rPr>
    </w:lvl>
    <w:lvl w:ilvl="5" w:tplc="04190005" w:tentative="1">
      <w:start w:val="1"/>
      <w:numFmt w:val="bullet"/>
      <w:lvlText w:val=""/>
      <w:lvlJc w:val="left"/>
      <w:pPr>
        <w:ind w:left="5084" w:hanging="360"/>
      </w:pPr>
      <w:rPr>
        <w:rFonts w:ascii="Wingdings" w:hAnsi="Wingdings" w:hint="default"/>
      </w:rPr>
    </w:lvl>
    <w:lvl w:ilvl="6" w:tplc="04190001" w:tentative="1">
      <w:start w:val="1"/>
      <w:numFmt w:val="bullet"/>
      <w:lvlText w:val=""/>
      <w:lvlJc w:val="left"/>
      <w:pPr>
        <w:ind w:left="5804" w:hanging="360"/>
      </w:pPr>
      <w:rPr>
        <w:rFonts w:ascii="Symbol" w:hAnsi="Symbol" w:hint="default"/>
      </w:rPr>
    </w:lvl>
    <w:lvl w:ilvl="7" w:tplc="04190003" w:tentative="1">
      <w:start w:val="1"/>
      <w:numFmt w:val="bullet"/>
      <w:lvlText w:val="o"/>
      <w:lvlJc w:val="left"/>
      <w:pPr>
        <w:ind w:left="6524" w:hanging="360"/>
      </w:pPr>
      <w:rPr>
        <w:rFonts w:ascii="Courier New" w:hAnsi="Courier New" w:cs="Courier New" w:hint="default"/>
      </w:rPr>
    </w:lvl>
    <w:lvl w:ilvl="8" w:tplc="04190005" w:tentative="1">
      <w:start w:val="1"/>
      <w:numFmt w:val="bullet"/>
      <w:lvlText w:val=""/>
      <w:lvlJc w:val="left"/>
      <w:pPr>
        <w:ind w:left="7244" w:hanging="360"/>
      </w:pPr>
      <w:rPr>
        <w:rFonts w:ascii="Wingdings" w:hAnsi="Wingdings" w:hint="default"/>
      </w:rPr>
    </w:lvl>
  </w:abstractNum>
  <w:abstractNum w:abstractNumId="6">
    <w:nsid w:val="1E6E0661"/>
    <w:multiLevelType w:val="hybridMultilevel"/>
    <w:tmpl w:val="EFB0C7E2"/>
    <w:lvl w:ilvl="0" w:tplc="DCA65F14">
      <w:start w:val="1"/>
      <w:numFmt w:val="bullet"/>
      <w:lvlText w:val="•"/>
      <w:lvlJc w:val="left"/>
      <w:pPr>
        <w:tabs>
          <w:tab w:val="num" w:pos="720"/>
        </w:tabs>
        <w:ind w:left="720" w:hanging="360"/>
      </w:pPr>
      <w:rPr>
        <w:rFonts w:ascii="Times New Roman" w:hAnsi="Times New Roman" w:hint="default"/>
      </w:rPr>
    </w:lvl>
    <w:lvl w:ilvl="1" w:tplc="EFB23B0A" w:tentative="1">
      <w:start w:val="1"/>
      <w:numFmt w:val="bullet"/>
      <w:lvlText w:val="•"/>
      <w:lvlJc w:val="left"/>
      <w:pPr>
        <w:tabs>
          <w:tab w:val="num" w:pos="1440"/>
        </w:tabs>
        <w:ind w:left="1440" w:hanging="360"/>
      </w:pPr>
      <w:rPr>
        <w:rFonts w:ascii="Times New Roman" w:hAnsi="Times New Roman" w:hint="default"/>
      </w:rPr>
    </w:lvl>
    <w:lvl w:ilvl="2" w:tplc="7A58E2E8" w:tentative="1">
      <w:start w:val="1"/>
      <w:numFmt w:val="bullet"/>
      <w:lvlText w:val="•"/>
      <w:lvlJc w:val="left"/>
      <w:pPr>
        <w:tabs>
          <w:tab w:val="num" w:pos="2160"/>
        </w:tabs>
        <w:ind w:left="2160" w:hanging="360"/>
      </w:pPr>
      <w:rPr>
        <w:rFonts w:ascii="Times New Roman" w:hAnsi="Times New Roman" w:hint="default"/>
      </w:rPr>
    </w:lvl>
    <w:lvl w:ilvl="3" w:tplc="96387356" w:tentative="1">
      <w:start w:val="1"/>
      <w:numFmt w:val="bullet"/>
      <w:lvlText w:val="•"/>
      <w:lvlJc w:val="left"/>
      <w:pPr>
        <w:tabs>
          <w:tab w:val="num" w:pos="2880"/>
        </w:tabs>
        <w:ind w:left="2880" w:hanging="360"/>
      </w:pPr>
      <w:rPr>
        <w:rFonts w:ascii="Times New Roman" w:hAnsi="Times New Roman" w:hint="default"/>
      </w:rPr>
    </w:lvl>
    <w:lvl w:ilvl="4" w:tplc="06E256A2" w:tentative="1">
      <w:start w:val="1"/>
      <w:numFmt w:val="bullet"/>
      <w:lvlText w:val="•"/>
      <w:lvlJc w:val="left"/>
      <w:pPr>
        <w:tabs>
          <w:tab w:val="num" w:pos="3600"/>
        </w:tabs>
        <w:ind w:left="3600" w:hanging="360"/>
      </w:pPr>
      <w:rPr>
        <w:rFonts w:ascii="Times New Roman" w:hAnsi="Times New Roman" w:hint="default"/>
      </w:rPr>
    </w:lvl>
    <w:lvl w:ilvl="5" w:tplc="16808EC2" w:tentative="1">
      <w:start w:val="1"/>
      <w:numFmt w:val="bullet"/>
      <w:lvlText w:val="•"/>
      <w:lvlJc w:val="left"/>
      <w:pPr>
        <w:tabs>
          <w:tab w:val="num" w:pos="4320"/>
        </w:tabs>
        <w:ind w:left="4320" w:hanging="360"/>
      </w:pPr>
      <w:rPr>
        <w:rFonts w:ascii="Times New Roman" w:hAnsi="Times New Roman" w:hint="default"/>
      </w:rPr>
    </w:lvl>
    <w:lvl w:ilvl="6" w:tplc="540E17D2" w:tentative="1">
      <w:start w:val="1"/>
      <w:numFmt w:val="bullet"/>
      <w:lvlText w:val="•"/>
      <w:lvlJc w:val="left"/>
      <w:pPr>
        <w:tabs>
          <w:tab w:val="num" w:pos="5040"/>
        </w:tabs>
        <w:ind w:left="5040" w:hanging="360"/>
      </w:pPr>
      <w:rPr>
        <w:rFonts w:ascii="Times New Roman" w:hAnsi="Times New Roman" w:hint="default"/>
      </w:rPr>
    </w:lvl>
    <w:lvl w:ilvl="7" w:tplc="1514FB44" w:tentative="1">
      <w:start w:val="1"/>
      <w:numFmt w:val="bullet"/>
      <w:lvlText w:val="•"/>
      <w:lvlJc w:val="left"/>
      <w:pPr>
        <w:tabs>
          <w:tab w:val="num" w:pos="5760"/>
        </w:tabs>
        <w:ind w:left="5760" w:hanging="360"/>
      </w:pPr>
      <w:rPr>
        <w:rFonts w:ascii="Times New Roman" w:hAnsi="Times New Roman" w:hint="default"/>
      </w:rPr>
    </w:lvl>
    <w:lvl w:ilvl="8" w:tplc="FAF88F1C" w:tentative="1">
      <w:start w:val="1"/>
      <w:numFmt w:val="bullet"/>
      <w:lvlText w:val="•"/>
      <w:lvlJc w:val="left"/>
      <w:pPr>
        <w:tabs>
          <w:tab w:val="num" w:pos="6480"/>
        </w:tabs>
        <w:ind w:left="6480" w:hanging="360"/>
      </w:pPr>
      <w:rPr>
        <w:rFonts w:ascii="Times New Roman" w:hAnsi="Times New Roman" w:hint="default"/>
      </w:rPr>
    </w:lvl>
  </w:abstractNum>
  <w:abstractNum w:abstractNumId="7">
    <w:nsid w:val="20407E6A"/>
    <w:multiLevelType w:val="hybridMultilevel"/>
    <w:tmpl w:val="DE0E4B7A"/>
    <w:lvl w:ilvl="0" w:tplc="8EB8AE9A">
      <w:numFmt w:val="bullet"/>
      <w:lvlText w:val="-"/>
      <w:lvlJc w:val="left"/>
      <w:pPr>
        <w:tabs>
          <w:tab w:val="num" w:pos="1755"/>
        </w:tabs>
        <w:ind w:left="1755" w:hanging="855"/>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nsid w:val="2EA243DE"/>
    <w:multiLevelType w:val="hybridMultilevel"/>
    <w:tmpl w:val="A50672DE"/>
    <w:lvl w:ilvl="0" w:tplc="72E65072">
      <w:numFmt w:val="bullet"/>
      <w:lvlText w:val="-"/>
      <w:lvlJc w:val="left"/>
      <w:pPr>
        <w:tabs>
          <w:tab w:val="num" w:pos="540"/>
        </w:tabs>
        <w:ind w:left="540" w:hanging="360"/>
      </w:pPr>
      <w:rPr>
        <w:rFonts w:ascii="Times New Roman" w:eastAsia="Times New Roman" w:hAnsi="Times New Roman" w:cs="Times New Roman" w:hint="default"/>
      </w:rPr>
    </w:lvl>
    <w:lvl w:ilvl="1" w:tplc="04190003" w:tentative="1">
      <w:start w:val="1"/>
      <w:numFmt w:val="bullet"/>
      <w:lvlText w:val="o"/>
      <w:lvlJc w:val="left"/>
      <w:pPr>
        <w:tabs>
          <w:tab w:val="num" w:pos="1260"/>
        </w:tabs>
        <w:ind w:left="1260" w:hanging="360"/>
      </w:pPr>
      <w:rPr>
        <w:rFonts w:ascii="Courier New" w:hAnsi="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9">
    <w:nsid w:val="3A255E99"/>
    <w:multiLevelType w:val="hybridMultilevel"/>
    <w:tmpl w:val="F7CE3DF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A325CE3"/>
    <w:multiLevelType w:val="hybridMultilevel"/>
    <w:tmpl w:val="60FAC506"/>
    <w:lvl w:ilvl="0" w:tplc="A7AABD2A">
      <w:numFmt w:val="bullet"/>
      <w:lvlText w:val="-"/>
      <w:lvlJc w:val="left"/>
      <w:pPr>
        <w:tabs>
          <w:tab w:val="num" w:pos="720"/>
        </w:tabs>
        <w:ind w:left="720" w:hanging="360"/>
      </w:pPr>
      <w:rPr>
        <w:rFonts w:ascii="Times New Roman" w:eastAsia="Times New Roman" w:hAnsi="Times New Roman" w:cs="Times New Roman" w:hint="default"/>
      </w:rPr>
    </w:lvl>
    <w:lvl w:ilvl="1" w:tplc="641AA84C">
      <w:start w:val="1"/>
      <w:numFmt w:val="decimal"/>
      <w:lvlText w:val="%2."/>
      <w:lvlJc w:val="left"/>
      <w:pPr>
        <w:tabs>
          <w:tab w:val="num" w:pos="1440"/>
        </w:tabs>
        <w:ind w:left="1440" w:hanging="360"/>
      </w:pPr>
    </w:lvl>
    <w:lvl w:ilvl="2" w:tplc="01FA18AC">
      <w:start w:val="1"/>
      <w:numFmt w:val="decimal"/>
      <w:lvlText w:val="%3."/>
      <w:lvlJc w:val="left"/>
      <w:pPr>
        <w:tabs>
          <w:tab w:val="num" w:pos="2160"/>
        </w:tabs>
        <w:ind w:left="2160" w:hanging="360"/>
      </w:pPr>
    </w:lvl>
    <w:lvl w:ilvl="3" w:tplc="066CA40A">
      <w:start w:val="1"/>
      <w:numFmt w:val="decimal"/>
      <w:lvlText w:val="%4."/>
      <w:lvlJc w:val="left"/>
      <w:pPr>
        <w:tabs>
          <w:tab w:val="num" w:pos="2880"/>
        </w:tabs>
        <w:ind w:left="2880" w:hanging="360"/>
      </w:pPr>
    </w:lvl>
    <w:lvl w:ilvl="4" w:tplc="81D0A70E">
      <w:start w:val="1"/>
      <w:numFmt w:val="decimal"/>
      <w:lvlText w:val="%5."/>
      <w:lvlJc w:val="left"/>
      <w:pPr>
        <w:tabs>
          <w:tab w:val="num" w:pos="3600"/>
        </w:tabs>
        <w:ind w:left="3600" w:hanging="360"/>
      </w:pPr>
    </w:lvl>
    <w:lvl w:ilvl="5" w:tplc="57F6CB88">
      <w:start w:val="1"/>
      <w:numFmt w:val="decimal"/>
      <w:lvlText w:val="%6."/>
      <w:lvlJc w:val="left"/>
      <w:pPr>
        <w:tabs>
          <w:tab w:val="num" w:pos="4320"/>
        </w:tabs>
        <w:ind w:left="4320" w:hanging="360"/>
      </w:pPr>
    </w:lvl>
    <w:lvl w:ilvl="6" w:tplc="D0446D6C">
      <w:start w:val="1"/>
      <w:numFmt w:val="decimal"/>
      <w:lvlText w:val="%7."/>
      <w:lvlJc w:val="left"/>
      <w:pPr>
        <w:tabs>
          <w:tab w:val="num" w:pos="5040"/>
        </w:tabs>
        <w:ind w:left="5040" w:hanging="360"/>
      </w:pPr>
    </w:lvl>
    <w:lvl w:ilvl="7" w:tplc="3C48F704">
      <w:start w:val="1"/>
      <w:numFmt w:val="decimal"/>
      <w:lvlText w:val="%8."/>
      <w:lvlJc w:val="left"/>
      <w:pPr>
        <w:tabs>
          <w:tab w:val="num" w:pos="5760"/>
        </w:tabs>
        <w:ind w:left="5760" w:hanging="360"/>
      </w:pPr>
    </w:lvl>
    <w:lvl w:ilvl="8" w:tplc="FC668268">
      <w:start w:val="1"/>
      <w:numFmt w:val="decimal"/>
      <w:lvlText w:val="%9."/>
      <w:lvlJc w:val="left"/>
      <w:pPr>
        <w:tabs>
          <w:tab w:val="num" w:pos="6480"/>
        </w:tabs>
        <w:ind w:left="6480" w:hanging="360"/>
      </w:pPr>
    </w:lvl>
  </w:abstractNum>
  <w:abstractNum w:abstractNumId="11">
    <w:nsid w:val="4E9E592C"/>
    <w:multiLevelType w:val="hybridMultilevel"/>
    <w:tmpl w:val="86D2993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5130EE8"/>
    <w:multiLevelType w:val="hybridMultilevel"/>
    <w:tmpl w:val="FFB8BA64"/>
    <w:lvl w:ilvl="0" w:tplc="4438764C">
      <w:start w:val="1"/>
      <w:numFmt w:val="bullet"/>
      <w:lvlText w:val="•"/>
      <w:lvlJc w:val="left"/>
      <w:pPr>
        <w:tabs>
          <w:tab w:val="num" w:pos="720"/>
        </w:tabs>
        <w:ind w:left="720" w:hanging="360"/>
      </w:pPr>
      <w:rPr>
        <w:rFonts w:ascii="Times New Roman" w:hAnsi="Times New Roman" w:hint="default"/>
      </w:rPr>
    </w:lvl>
    <w:lvl w:ilvl="1" w:tplc="A694F57A" w:tentative="1">
      <w:start w:val="1"/>
      <w:numFmt w:val="bullet"/>
      <w:lvlText w:val="•"/>
      <w:lvlJc w:val="left"/>
      <w:pPr>
        <w:tabs>
          <w:tab w:val="num" w:pos="1440"/>
        </w:tabs>
        <w:ind w:left="1440" w:hanging="360"/>
      </w:pPr>
      <w:rPr>
        <w:rFonts w:ascii="Times New Roman" w:hAnsi="Times New Roman" w:hint="default"/>
      </w:rPr>
    </w:lvl>
    <w:lvl w:ilvl="2" w:tplc="F9DAC714" w:tentative="1">
      <w:start w:val="1"/>
      <w:numFmt w:val="bullet"/>
      <w:lvlText w:val="•"/>
      <w:lvlJc w:val="left"/>
      <w:pPr>
        <w:tabs>
          <w:tab w:val="num" w:pos="2160"/>
        </w:tabs>
        <w:ind w:left="2160" w:hanging="360"/>
      </w:pPr>
      <w:rPr>
        <w:rFonts w:ascii="Times New Roman" w:hAnsi="Times New Roman" w:hint="default"/>
      </w:rPr>
    </w:lvl>
    <w:lvl w:ilvl="3" w:tplc="F3B2A0B2" w:tentative="1">
      <w:start w:val="1"/>
      <w:numFmt w:val="bullet"/>
      <w:lvlText w:val="•"/>
      <w:lvlJc w:val="left"/>
      <w:pPr>
        <w:tabs>
          <w:tab w:val="num" w:pos="2880"/>
        </w:tabs>
        <w:ind w:left="2880" w:hanging="360"/>
      </w:pPr>
      <w:rPr>
        <w:rFonts w:ascii="Times New Roman" w:hAnsi="Times New Roman" w:hint="default"/>
      </w:rPr>
    </w:lvl>
    <w:lvl w:ilvl="4" w:tplc="6614775A" w:tentative="1">
      <w:start w:val="1"/>
      <w:numFmt w:val="bullet"/>
      <w:lvlText w:val="•"/>
      <w:lvlJc w:val="left"/>
      <w:pPr>
        <w:tabs>
          <w:tab w:val="num" w:pos="3600"/>
        </w:tabs>
        <w:ind w:left="3600" w:hanging="360"/>
      </w:pPr>
      <w:rPr>
        <w:rFonts w:ascii="Times New Roman" w:hAnsi="Times New Roman" w:hint="default"/>
      </w:rPr>
    </w:lvl>
    <w:lvl w:ilvl="5" w:tplc="1B223F9A" w:tentative="1">
      <w:start w:val="1"/>
      <w:numFmt w:val="bullet"/>
      <w:lvlText w:val="•"/>
      <w:lvlJc w:val="left"/>
      <w:pPr>
        <w:tabs>
          <w:tab w:val="num" w:pos="4320"/>
        </w:tabs>
        <w:ind w:left="4320" w:hanging="360"/>
      </w:pPr>
      <w:rPr>
        <w:rFonts w:ascii="Times New Roman" w:hAnsi="Times New Roman" w:hint="default"/>
      </w:rPr>
    </w:lvl>
    <w:lvl w:ilvl="6" w:tplc="5E704F14" w:tentative="1">
      <w:start w:val="1"/>
      <w:numFmt w:val="bullet"/>
      <w:lvlText w:val="•"/>
      <w:lvlJc w:val="left"/>
      <w:pPr>
        <w:tabs>
          <w:tab w:val="num" w:pos="5040"/>
        </w:tabs>
        <w:ind w:left="5040" w:hanging="360"/>
      </w:pPr>
      <w:rPr>
        <w:rFonts w:ascii="Times New Roman" w:hAnsi="Times New Roman" w:hint="default"/>
      </w:rPr>
    </w:lvl>
    <w:lvl w:ilvl="7" w:tplc="08864244" w:tentative="1">
      <w:start w:val="1"/>
      <w:numFmt w:val="bullet"/>
      <w:lvlText w:val="•"/>
      <w:lvlJc w:val="left"/>
      <w:pPr>
        <w:tabs>
          <w:tab w:val="num" w:pos="5760"/>
        </w:tabs>
        <w:ind w:left="5760" w:hanging="360"/>
      </w:pPr>
      <w:rPr>
        <w:rFonts w:ascii="Times New Roman" w:hAnsi="Times New Roman" w:hint="default"/>
      </w:rPr>
    </w:lvl>
    <w:lvl w:ilvl="8" w:tplc="792E5DD0" w:tentative="1">
      <w:start w:val="1"/>
      <w:numFmt w:val="bullet"/>
      <w:lvlText w:val="•"/>
      <w:lvlJc w:val="left"/>
      <w:pPr>
        <w:tabs>
          <w:tab w:val="num" w:pos="6480"/>
        </w:tabs>
        <w:ind w:left="6480" w:hanging="360"/>
      </w:pPr>
      <w:rPr>
        <w:rFonts w:ascii="Times New Roman" w:hAnsi="Times New Roman" w:hint="default"/>
      </w:rPr>
    </w:lvl>
  </w:abstractNum>
  <w:abstractNum w:abstractNumId="13">
    <w:nsid w:val="5DD91021"/>
    <w:multiLevelType w:val="hybridMultilevel"/>
    <w:tmpl w:val="BEC886DE"/>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nsid w:val="6C3A4803"/>
    <w:multiLevelType w:val="hybridMultilevel"/>
    <w:tmpl w:val="9ADC5E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6C971C2F"/>
    <w:multiLevelType w:val="hybridMultilevel"/>
    <w:tmpl w:val="57B2BAAA"/>
    <w:lvl w:ilvl="0" w:tplc="B1F213A8">
      <w:start w:val="2003"/>
      <w:numFmt w:val="bullet"/>
      <w:lvlText w:val="-"/>
      <w:lvlJc w:val="left"/>
      <w:pPr>
        <w:tabs>
          <w:tab w:val="num" w:pos="1260"/>
        </w:tabs>
        <w:ind w:left="1260" w:hanging="360"/>
      </w:pPr>
      <w:rPr>
        <w:rFonts w:ascii="Times New Roman" w:eastAsia="Times New Roman" w:hAnsi="Times New Roman" w:cs="Times New Roman" w:hint="default"/>
      </w:rPr>
    </w:lvl>
    <w:lvl w:ilvl="1" w:tplc="6FD6E79A">
      <w:start w:val="1"/>
      <w:numFmt w:val="decimal"/>
      <w:lvlText w:val="%2."/>
      <w:lvlJc w:val="left"/>
      <w:pPr>
        <w:tabs>
          <w:tab w:val="num" w:pos="1440"/>
        </w:tabs>
        <w:ind w:left="1440" w:hanging="360"/>
      </w:pPr>
    </w:lvl>
    <w:lvl w:ilvl="2" w:tplc="8A067B70">
      <w:start w:val="1"/>
      <w:numFmt w:val="decimal"/>
      <w:lvlText w:val="%3."/>
      <w:lvlJc w:val="left"/>
      <w:pPr>
        <w:tabs>
          <w:tab w:val="num" w:pos="2160"/>
        </w:tabs>
        <w:ind w:left="2160" w:hanging="360"/>
      </w:pPr>
    </w:lvl>
    <w:lvl w:ilvl="3" w:tplc="0ABC4BCA">
      <w:start w:val="1"/>
      <w:numFmt w:val="decimal"/>
      <w:lvlText w:val="%4."/>
      <w:lvlJc w:val="left"/>
      <w:pPr>
        <w:tabs>
          <w:tab w:val="num" w:pos="2880"/>
        </w:tabs>
        <w:ind w:left="2880" w:hanging="360"/>
      </w:pPr>
    </w:lvl>
    <w:lvl w:ilvl="4" w:tplc="04904258">
      <w:start w:val="1"/>
      <w:numFmt w:val="decimal"/>
      <w:lvlText w:val="%5."/>
      <w:lvlJc w:val="left"/>
      <w:pPr>
        <w:tabs>
          <w:tab w:val="num" w:pos="3600"/>
        </w:tabs>
        <w:ind w:left="3600" w:hanging="360"/>
      </w:pPr>
    </w:lvl>
    <w:lvl w:ilvl="5" w:tplc="87564ED6">
      <w:start w:val="1"/>
      <w:numFmt w:val="decimal"/>
      <w:lvlText w:val="%6."/>
      <w:lvlJc w:val="left"/>
      <w:pPr>
        <w:tabs>
          <w:tab w:val="num" w:pos="4320"/>
        </w:tabs>
        <w:ind w:left="4320" w:hanging="360"/>
      </w:pPr>
    </w:lvl>
    <w:lvl w:ilvl="6" w:tplc="C5AE45F4">
      <w:start w:val="1"/>
      <w:numFmt w:val="decimal"/>
      <w:lvlText w:val="%7."/>
      <w:lvlJc w:val="left"/>
      <w:pPr>
        <w:tabs>
          <w:tab w:val="num" w:pos="5040"/>
        </w:tabs>
        <w:ind w:left="5040" w:hanging="360"/>
      </w:pPr>
    </w:lvl>
    <w:lvl w:ilvl="7" w:tplc="1848E056">
      <w:start w:val="1"/>
      <w:numFmt w:val="decimal"/>
      <w:lvlText w:val="%8."/>
      <w:lvlJc w:val="left"/>
      <w:pPr>
        <w:tabs>
          <w:tab w:val="num" w:pos="5760"/>
        </w:tabs>
        <w:ind w:left="5760" w:hanging="360"/>
      </w:pPr>
    </w:lvl>
    <w:lvl w:ilvl="8" w:tplc="ED7A0BFC">
      <w:start w:val="1"/>
      <w:numFmt w:val="decimal"/>
      <w:lvlText w:val="%9."/>
      <w:lvlJc w:val="left"/>
      <w:pPr>
        <w:tabs>
          <w:tab w:val="num" w:pos="6480"/>
        </w:tabs>
        <w:ind w:left="6480" w:hanging="360"/>
      </w:pPr>
    </w:lvl>
  </w:abstractNum>
  <w:abstractNum w:abstractNumId="16">
    <w:nsid w:val="74523742"/>
    <w:multiLevelType w:val="hybridMultilevel"/>
    <w:tmpl w:val="2784556E"/>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7">
    <w:nsid w:val="77277623"/>
    <w:multiLevelType w:val="hybridMultilevel"/>
    <w:tmpl w:val="EDC2E8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7F550D8"/>
    <w:multiLevelType w:val="hybridMultilevel"/>
    <w:tmpl w:val="2BA268D0"/>
    <w:lvl w:ilvl="0" w:tplc="F558CF96">
      <w:numFmt w:val="bullet"/>
      <w:lvlText w:val="-"/>
      <w:lvlJc w:val="left"/>
      <w:pPr>
        <w:tabs>
          <w:tab w:val="num" w:pos="1815"/>
        </w:tabs>
        <w:ind w:left="1815" w:hanging="915"/>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9">
    <w:nsid w:val="7C3F4978"/>
    <w:multiLevelType w:val="hybridMultilevel"/>
    <w:tmpl w:val="024C9770"/>
    <w:lvl w:ilvl="0" w:tplc="CBF034AC">
      <w:numFmt w:val="bullet"/>
      <w:lvlText w:val="-"/>
      <w:lvlJc w:val="left"/>
      <w:pPr>
        <w:tabs>
          <w:tab w:val="num" w:pos="1830"/>
        </w:tabs>
        <w:ind w:left="1830" w:hanging="93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0"/>
  </w:num>
  <w:num w:numId="5">
    <w:abstractNumId w:val="4"/>
  </w:num>
  <w:num w:numId="6">
    <w:abstractNumId w:val="16"/>
  </w:num>
  <w:num w:numId="7">
    <w:abstractNumId w:val="0"/>
  </w:num>
  <w:num w:numId="8">
    <w:abstractNumId w:val="7"/>
  </w:num>
  <w:num w:numId="9">
    <w:abstractNumId w:val="19"/>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8"/>
  </w:num>
  <w:num w:numId="1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6"/>
  </w:num>
  <w:num w:numId="17">
    <w:abstractNumId w:val="2"/>
  </w:num>
  <w:num w:numId="18">
    <w:abstractNumId w:val="5"/>
  </w:num>
  <w:num w:numId="19">
    <w:abstractNumId w:val="3"/>
  </w:num>
  <w:num w:numId="20">
    <w:abstractNumId w:val="11"/>
  </w:num>
  <w:num w:numId="21">
    <w:abstractNumId w:val="14"/>
  </w:num>
  <w:num w:numId="22">
    <w:abstractNumId w:val="1"/>
  </w:num>
  <w:num w:numId="23">
    <w:abstractNumId w:val="13"/>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BF202D"/>
    <w:rsid w:val="000014B7"/>
    <w:rsid w:val="00002283"/>
    <w:rsid w:val="000036F3"/>
    <w:rsid w:val="00003E41"/>
    <w:rsid w:val="00006477"/>
    <w:rsid w:val="0000725B"/>
    <w:rsid w:val="00010A76"/>
    <w:rsid w:val="00011548"/>
    <w:rsid w:val="000217A9"/>
    <w:rsid w:val="00022EAF"/>
    <w:rsid w:val="000239E0"/>
    <w:rsid w:val="0003095E"/>
    <w:rsid w:val="00031742"/>
    <w:rsid w:val="00032205"/>
    <w:rsid w:val="000327A2"/>
    <w:rsid w:val="000344C4"/>
    <w:rsid w:val="00037535"/>
    <w:rsid w:val="000443E9"/>
    <w:rsid w:val="00051048"/>
    <w:rsid w:val="00052950"/>
    <w:rsid w:val="000532F5"/>
    <w:rsid w:val="00053FBD"/>
    <w:rsid w:val="000544D8"/>
    <w:rsid w:val="00062D40"/>
    <w:rsid w:val="00067015"/>
    <w:rsid w:val="000709A9"/>
    <w:rsid w:val="000714D0"/>
    <w:rsid w:val="00071966"/>
    <w:rsid w:val="00072085"/>
    <w:rsid w:val="00074CD1"/>
    <w:rsid w:val="000761BC"/>
    <w:rsid w:val="00077B26"/>
    <w:rsid w:val="00077FED"/>
    <w:rsid w:val="0008067F"/>
    <w:rsid w:val="000818E1"/>
    <w:rsid w:val="00082133"/>
    <w:rsid w:val="00085216"/>
    <w:rsid w:val="0008597B"/>
    <w:rsid w:val="0008630B"/>
    <w:rsid w:val="00086372"/>
    <w:rsid w:val="0008778D"/>
    <w:rsid w:val="0009098F"/>
    <w:rsid w:val="00091CB4"/>
    <w:rsid w:val="000921AE"/>
    <w:rsid w:val="00093F3D"/>
    <w:rsid w:val="000943EA"/>
    <w:rsid w:val="00094D2E"/>
    <w:rsid w:val="00097694"/>
    <w:rsid w:val="0009779E"/>
    <w:rsid w:val="00097ECF"/>
    <w:rsid w:val="000A12FB"/>
    <w:rsid w:val="000A44D8"/>
    <w:rsid w:val="000A5A38"/>
    <w:rsid w:val="000A5F74"/>
    <w:rsid w:val="000A6349"/>
    <w:rsid w:val="000A6B4D"/>
    <w:rsid w:val="000A6C50"/>
    <w:rsid w:val="000A70DD"/>
    <w:rsid w:val="000B06A6"/>
    <w:rsid w:val="000B2B5B"/>
    <w:rsid w:val="000B2DFF"/>
    <w:rsid w:val="000B5005"/>
    <w:rsid w:val="000B5BE3"/>
    <w:rsid w:val="000B6E01"/>
    <w:rsid w:val="000B7B74"/>
    <w:rsid w:val="000C017C"/>
    <w:rsid w:val="000C063F"/>
    <w:rsid w:val="000C2F34"/>
    <w:rsid w:val="000C32E2"/>
    <w:rsid w:val="000C712B"/>
    <w:rsid w:val="000C7C90"/>
    <w:rsid w:val="000D067D"/>
    <w:rsid w:val="000D1819"/>
    <w:rsid w:val="000D1EA8"/>
    <w:rsid w:val="000D30B2"/>
    <w:rsid w:val="000D336E"/>
    <w:rsid w:val="000D3DC1"/>
    <w:rsid w:val="000D3FF4"/>
    <w:rsid w:val="000D4B91"/>
    <w:rsid w:val="000D7BBB"/>
    <w:rsid w:val="000E1380"/>
    <w:rsid w:val="000E237F"/>
    <w:rsid w:val="000E276D"/>
    <w:rsid w:val="000E387A"/>
    <w:rsid w:val="000E5CC4"/>
    <w:rsid w:val="000F1318"/>
    <w:rsid w:val="000F17CE"/>
    <w:rsid w:val="000F1AB5"/>
    <w:rsid w:val="000F1E90"/>
    <w:rsid w:val="000F22E4"/>
    <w:rsid w:val="000F68DB"/>
    <w:rsid w:val="000F6B28"/>
    <w:rsid w:val="000F7DD8"/>
    <w:rsid w:val="00103637"/>
    <w:rsid w:val="001050D9"/>
    <w:rsid w:val="00105D87"/>
    <w:rsid w:val="001074E1"/>
    <w:rsid w:val="001131DF"/>
    <w:rsid w:val="001131F4"/>
    <w:rsid w:val="001137C5"/>
    <w:rsid w:val="0011689A"/>
    <w:rsid w:val="001168B1"/>
    <w:rsid w:val="0011778D"/>
    <w:rsid w:val="0012295C"/>
    <w:rsid w:val="0012532A"/>
    <w:rsid w:val="00126103"/>
    <w:rsid w:val="00127214"/>
    <w:rsid w:val="00130063"/>
    <w:rsid w:val="00132EEC"/>
    <w:rsid w:val="001330B0"/>
    <w:rsid w:val="00134090"/>
    <w:rsid w:val="00135177"/>
    <w:rsid w:val="001358B1"/>
    <w:rsid w:val="0014078C"/>
    <w:rsid w:val="001433AA"/>
    <w:rsid w:val="00145858"/>
    <w:rsid w:val="00146D10"/>
    <w:rsid w:val="00147165"/>
    <w:rsid w:val="0015082B"/>
    <w:rsid w:val="00150F7B"/>
    <w:rsid w:val="00151A70"/>
    <w:rsid w:val="00153E63"/>
    <w:rsid w:val="00154E36"/>
    <w:rsid w:val="0015582E"/>
    <w:rsid w:val="00160F35"/>
    <w:rsid w:val="00161EB7"/>
    <w:rsid w:val="0016323E"/>
    <w:rsid w:val="001638AB"/>
    <w:rsid w:val="00166561"/>
    <w:rsid w:val="00166665"/>
    <w:rsid w:val="00167684"/>
    <w:rsid w:val="00171488"/>
    <w:rsid w:val="00171597"/>
    <w:rsid w:val="001724AE"/>
    <w:rsid w:val="001732F7"/>
    <w:rsid w:val="00173B33"/>
    <w:rsid w:val="00174D8B"/>
    <w:rsid w:val="00177BF3"/>
    <w:rsid w:val="001803A2"/>
    <w:rsid w:val="00181273"/>
    <w:rsid w:val="00190018"/>
    <w:rsid w:val="0019291A"/>
    <w:rsid w:val="0019468E"/>
    <w:rsid w:val="001972E1"/>
    <w:rsid w:val="001A00D8"/>
    <w:rsid w:val="001A2D71"/>
    <w:rsid w:val="001A32CD"/>
    <w:rsid w:val="001A3857"/>
    <w:rsid w:val="001A40CE"/>
    <w:rsid w:val="001B1783"/>
    <w:rsid w:val="001B2DE5"/>
    <w:rsid w:val="001B376A"/>
    <w:rsid w:val="001B527A"/>
    <w:rsid w:val="001C09D2"/>
    <w:rsid w:val="001C2C52"/>
    <w:rsid w:val="001C528E"/>
    <w:rsid w:val="001C6BAA"/>
    <w:rsid w:val="001C7A72"/>
    <w:rsid w:val="001D0B2E"/>
    <w:rsid w:val="001D0C22"/>
    <w:rsid w:val="001D0D49"/>
    <w:rsid w:val="001D0D53"/>
    <w:rsid w:val="001D2417"/>
    <w:rsid w:val="001D32D4"/>
    <w:rsid w:val="001D422E"/>
    <w:rsid w:val="001D49D0"/>
    <w:rsid w:val="001D6E6C"/>
    <w:rsid w:val="001E04D1"/>
    <w:rsid w:val="001E06E3"/>
    <w:rsid w:val="001E0D39"/>
    <w:rsid w:val="001E1794"/>
    <w:rsid w:val="001E1B90"/>
    <w:rsid w:val="001E220C"/>
    <w:rsid w:val="001E273D"/>
    <w:rsid w:val="001E32FD"/>
    <w:rsid w:val="001F1227"/>
    <w:rsid w:val="001F14F5"/>
    <w:rsid w:val="001F4C28"/>
    <w:rsid w:val="001F5B74"/>
    <w:rsid w:val="0020107D"/>
    <w:rsid w:val="002023DE"/>
    <w:rsid w:val="00203E09"/>
    <w:rsid w:val="0020496A"/>
    <w:rsid w:val="002055FC"/>
    <w:rsid w:val="002102B2"/>
    <w:rsid w:val="00210C31"/>
    <w:rsid w:val="00211672"/>
    <w:rsid w:val="00211E94"/>
    <w:rsid w:val="00212101"/>
    <w:rsid w:val="002123AD"/>
    <w:rsid w:val="0021240D"/>
    <w:rsid w:val="0021406D"/>
    <w:rsid w:val="002144D3"/>
    <w:rsid w:val="002156DF"/>
    <w:rsid w:val="00215F3C"/>
    <w:rsid w:val="0022221E"/>
    <w:rsid w:val="002223C0"/>
    <w:rsid w:val="00223D83"/>
    <w:rsid w:val="002242F9"/>
    <w:rsid w:val="002261D6"/>
    <w:rsid w:val="0022636B"/>
    <w:rsid w:val="002267FC"/>
    <w:rsid w:val="00227195"/>
    <w:rsid w:val="002309C7"/>
    <w:rsid w:val="00230DE1"/>
    <w:rsid w:val="00230F88"/>
    <w:rsid w:val="0023576B"/>
    <w:rsid w:val="00235972"/>
    <w:rsid w:val="00237FB8"/>
    <w:rsid w:val="002429D5"/>
    <w:rsid w:val="00243247"/>
    <w:rsid w:val="002446D8"/>
    <w:rsid w:val="00245723"/>
    <w:rsid w:val="00250D7F"/>
    <w:rsid w:val="00254C9C"/>
    <w:rsid w:val="00255CD0"/>
    <w:rsid w:val="00257949"/>
    <w:rsid w:val="002602C2"/>
    <w:rsid w:val="00262197"/>
    <w:rsid w:val="00262A80"/>
    <w:rsid w:val="00264E3C"/>
    <w:rsid w:val="00265CE8"/>
    <w:rsid w:val="00265DF3"/>
    <w:rsid w:val="0027064A"/>
    <w:rsid w:val="00270A02"/>
    <w:rsid w:val="00273DC5"/>
    <w:rsid w:val="00273E3F"/>
    <w:rsid w:val="002769BC"/>
    <w:rsid w:val="00276E6A"/>
    <w:rsid w:val="00277062"/>
    <w:rsid w:val="0028074D"/>
    <w:rsid w:val="0028138C"/>
    <w:rsid w:val="00286B0F"/>
    <w:rsid w:val="002874F1"/>
    <w:rsid w:val="00290FED"/>
    <w:rsid w:val="00291241"/>
    <w:rsid w:val="0029161A"/>
    <w:rsid w:val="0029167B"/>
    <w:rsid w:val="00292302"/>
    <w:rsid w:val="00292B42"/>
    <w:rsid w:val="00293F24"/>
    <w:rsid w:val="002A1758"/>
    <w:rsid w:val="002A1D5E"/>
    <w:rsid w:val="002A3C84"/>
    <w:rsid w:val="002A40EB"/>
    <w:rsid w:val="002A5AEC"/>
    <w:rsid w:val="002A6329"/>
    <w:rsid w:val="002A6969"/>
    <w:rsid w:val="002A7471"/>
    <w:rsid w:val="002B06F7"/>
    <w:rsid w:val="002B0841"/>
    <w:rsid w:val="002B17B9"/>
    <w:rsid w:val="002B1F7D"/>
    <w:rsid w:val="002B2A8D"/>
    <w:rsid w:val="002B3007"/>
    <w:rsid w:val="002B3521"/>
    <w:rsid w:val="002B3D52"/>
    <w:rsid w:val="002B4968"/>
    <w:rsid w:val="002B74E0"/>
    <w:rsid w:val="002C1EA3"/>
    <w:rsid w:val="002C2C49"/>
    <w:rsid w:val="002C3094"/>
    <w:rsid w:val="002C634A"/>
    <w:rsid w:val="002C7360"/>
    <w:rsid w:val="002C7BEB"/>
    <w:rsid w:val="002D2CC6"/>
    <w:rsid w:val="002D45CC"/>
    <w:rsid w:val="002D6432"/>
    <w:rsid w:val="002D648A"/>
    <w:rsid w:val="002D73E8"/>
    <w:rsid w:val="002E061D"/>
    <w:rsid w:val="002E1085"/>
    <w:rsid w:val="002E547E"/>
    <w:rsid w:val="002E5963"/>
    <w:rsid w:val="002E5D8E"/>
    <w:rsid w:val="002E781D"/>
    <w:rsid w:val="002F13BC"/>
    <w:rsid w:val="002F1826"/>
    <w:rsid w:val="002F45B5"/>
    <w:rsid w:val="002F4B85"/>
    <w:rsid w:val="002F4D53"/>
    <w:rsid w:val="002F581E"/>
    <w:rsid w:val="002F62C3"/>
    <w:rsid w:val="002F7F20"/>
    <w:rsid w:val="00300FF9"/>
    <w:rsid w:val="003040AA"/>
    <w:rsid w:val="0030447A"/>
    <w:rsid w:val="003053C0"/>
    <w:rsid w:val="003108EC"/>
    <w:rsid w:val="00310B49"/>
    <w:rsid w:val="00311DD4"/>
    <w:rsid w:val="00313B6C"/>
    <w:rsid w:val="00313F44"/>
    <w:rsid w:val="003140D3"/>
    <w:rsid w:val="00314CD5"/>
    <w:rsid w:val="00316448"/>
    <w:rsid w:val="00320081"/>
    <w:rsid w:val="00320367"/>
    <w:rsid w:val="00322FEE"/>
    <w:rsid w:val="0032300B"/>
    <w:rsid w:val="00326CC1"/>
    <w:rsid w:val="00327F4F"/>
    <w:rsid w:val="003315FE"/>
    <w:rsid w:val="00331780"/>
    <w:rsid w:val="00331C76"/>
    <w:rsid w:val="003326A4"/>
    <w:rsid w:val="003338CF"/>
    <w:rsid w:val="00334F50"/>
    <w:rsid w:val="0033531F"/>
    <w:rsid w:val="00341425"/>
    <w:rsid w:val="003427BF"/>
    <w:rsid w:val="0034302E"/>
    <w:rsid w:val="00343DEB"/>
    <w:rsid w:val="003442C6"/>
    <w:rsid w:val="00346957"/>
    <w:rsid w:val="00351B39"/>
    <w:rsid w:val="00356A26"/>
    <w:rsid w:val="003608E9"/>
    <w:rsid w:val="00361771"/>
    <w:rsid w:val="0036357D"/>
    <w:rsid w:val="003659F0"/>
    <w:rsid w:val="003716D9"/>
    <w:rsid w:val="00372760"/>
    <w:rsid w:val="00374DB4"/>
    <w:rsid w:val="0037516E"/>
    <w:rsid w:val="00375D23"/>
    <w:rsid w:val="0037717F"/>
    <w:rsid w:val="00382815"/>
    <w:rsid w:val="00385022"/>
    <w:rsid w:val="003853AA"/>
    <w:rsid w:val="00387439"/>
    <w:rsid w:val="00393C11"/>
    <w:rsid w:val="00395227"/>
    <w:rsid w:val="00395BD5"/>
    <w:rsid w:val="00395DF0"/>
    <w:rsid w:val="00396270"/>
    <w:rsid w:val="003A2F9C"/>
    <w:rsid w:val="003A311B"/>
    <w:rsid w:val="003A620E"/>
    <w:rsid w:val="003A69CD"/>
    <w:rsid w:val="003B0916"/>
    <w:rsid w:val="003B0AC0"/>
    <w:rsid w:val="003B13D1"/>
    <w:rsid w:val="003B5BD5"/>
    <w:rsid w:val="003C0456"/>
    <w:rsid w:val="003C059F"/>
    <w:rsid w:val="003C4F1A"/>
    <w:rsid w:val="003C595B"/>
    <w:rsid w:val="003C5D30"/>
    <w:rsid w:val="003C7F41"/>
    <w:rsid w:val="003D2895"/>
    <w:rsid w:val="003D3A07"/>
    <w:rsid w:val="003D540A"/>
    <w:rsid w:val="003E0BC2"/>
    <w:rsid w:val="003E19BF"/>
    <w:rsid w:val="003E1E3B"/>
    <w:rsid w:val="003E476D"/>
    <w:rsid w:val="003E487F"/>
    <w:rsid w:val="003F0C33"/>
    <w:rsid w:val="003F191B"/>
    <w:rsid w:val="003F1FFC"/>
    <w:rsid w:val="003F505D"/>
    <w:rsid w:val="003F6479"/>
    <w:rsid w:val="003F7AAD"/>
    <w:rsid w:val="004013F1"/>
    <w:rsid w:val="00402DCF"/>
    <w:rsid w:val="004033CF"/>
    <w:rsid w:val="0040560D"/>
    <w:rsid w:val="00407ADC"/>
    <w:rsid w:val="00407B53"/>
    <w:rsid w:val="00411098"/>
    <w:rsid w:val="004159C6"/>
    <w:rsid w:val="004208E7"/>
    <w:rsid w:val="004223DA"/>
    <w:rsid w:val="00424123"/>
    <w:rsid w:val="00425559"/>
    <w:rsid w:val="004262D9"/>
    <w:rsid w:val="00427794"/>
    <w:rsid w:val="00431677"/>
    <w:rsid w:val="00432E70"/>
    <w:rsid w:val="00440AA7"/>
    <w:rsid w:val="00444FC2"/>
    <w:rsid w:val="004458FE"/>
    <w:rsid w:val="00450E94"/>
    <w:rsid w:val="004518D6"/>
    <w:rsid w:val="0045469B"/>
    <w:rsid w:val="0045483D"/>
    <w:rsid w:val="00454938"/>
    <w:rsid w:val="00461315"/>
    <w:rsid w:val="00461E13"/>
    <w:rsid w:val="00462DC3"/>
    <w:rsid w:val="00467E07"/>
    <w:rsid w:val="004700DB"/>
    <w:rsid w:val="004757F3"/>
    <w:rsid w:val="0047631E"/>
    <w:rsid w:val="004772B9"/>
    <w:rsid w:val="00477D74"/>
    <w:rsid w:val="0048250E"/>
    <w:rsid w:val="0048397A"/>
    <w:rsid w:val="004839BD"/>
    <w:rsid w:val="00483AD8"/>
    <w:rsid w:val="00484D6A"/>
    <w:rsid w:val="00485AA6"/>
    <w:rsid w:val="00486C03"/>
    <w:rsid w:val="00486C5B"/>
    <w:rsid w:val="004875BD"/>
    <w:rsid w:val="00487888"/>
    <w:rsid w:val="00487B8C"/>
    <w:rsid w:val="00492F37"/>
    <w:rsid w:val="00494DE9"/>
    <w:rsid w:val="00494FA2"/>
    <w:rsid w:val="004960BD"/>
    <w:rsid w:val="00496A5C"/>
    <w:rsid w:val="00497434"/>
    <w:rsid w:val="004A0ADA"/>
    <w:rsid w:val="004A203E"/>
    <w:rsid w:val="004A3E12"/>
    <w:rsid w:val="004A3FD9"/>
    <w:rsid w:val="004A5BDD"/>
    <w:rsid w:val="004A7169"/>
    <w:rsid w:val="004A7303"/>
    <w:rsid w:val="004A7524"/>
    <w:rsid w:val="004A7CAC"/>
    <w:rsid w:val="004B0322"/>
    <w:rsid w:val="004B1723"/>
    <w:rsid w:val="004B2BFC"/>
    <w:rsid w:val="004B315A"/>
    <w:rsid w:val="004B42AA"/>
    <w:rsid w:val="004B66E8"/>
    <w:rsid w:val="004B6E25"/>
    <w:rsid w:val="004B719A"/>
    <w:rsid w:val="004C0388"/>
    <w:rsid w:val="004C1599"/>
    <w:rsid w:val="004D1638"/>
    <w:rsid w:val="004D42FA"/>
    <w:rsid w:val="004D4CE4"/>
    <w:rsid w:val="004D5487"/>
    <w:rsid w:val="004D6D46"/>
    <w:rsid w:val="004D7E15"/>
    <w:rsid w:val="004E09C5"/>
    <w:rsid w:val="004E1266"/>
    <w:rsid w:val="004E1878"/>
    <w:rsid w:val="004E2066"/>
    <w:rsid w:val="004E24C2"/>
    <w:rsid w:val="004E2A94"/>
    <w:rsid w:val="004E4AC6"/>
    <w:rsid w:val="004E7155"/>
    <w:rsid w:val="004F11CF"/>
    <w:rsid w:val="004F20DB"/>
    <w:rsid w:val="004F2FEE"/>
    <w:rsid w:val="004F3B2B"/>
    <w:rsid w:val="005005E9"/>
    <w:rsid w:val="00501A9C"/>
    <w:rsid w:val="00501F54"/>
    <w:rsid w:val="00501F96"/>
    <w:rsid w:val="0050210A"/>
    <w:rsid w:val="0050211C"/>
    <w:rsid w:val="00502516"/>
    <w:rsid w:val="00502C5E"/>
    <w:rsid w:val="0050788C"/>
    <w:rsid w:val="00513273"/>
    <w:rsid w:val="00514F89"/>
    <w:rsid w:val="005161A3"/>
    <w:rsid w:val="00516B9A"/>
    <w:rsid w:val="00516BE4"/>
    <w:rsid w:val="0052062F"/>
    <w:rsid w:val="00523796"/>
    <w:rsid w:val="00525DB4"/>
    <w:rsid w:val="005261F8"/>
    <w:rsid w:val="00526236"/>
    <w:rsid w:val="00527160"/>
    <w:rsid w:val="0053093A"/>
    <w:rsid w:val="00537BE4"/>
    <w:rsid w:val="00541548"/>
    <w:rsid w:val="00541BA2"/>
    <w:rsid w:val="00543F3D"/>
    <w:rsid w:val="00544139"/>
    <w:rsid w:val="0054623A"/>
    <w:rsid w:val="00547E62"/>
    <w:rsid w:val="00551B70"/>
    <w:rsid w:val="0055263F"/>
    <w:rsid w:val="00552822"/>
    <w:rsid w:val="00552B47"/>
    <w:rsid w:val="00552FAD"/>
    <w:rsid w:val="00553EA2"/>
    <w:rsid w:val="00556693"/>
    <w:rsid w:val="00557857"/>
    <w:rsid w:val="00557C67"/>
    <w:rsid w:val="00557EDC"/>
    <w:rsid w:val="005618FF"/>
    <w:rsid w:val="00561EC8"/>
    <w:rsid w:val="00562F72"/>
    <w:rsid w:val="00565C02"/>
    <w:rsid w:val="00565DB9"/>
    <w:rsid w:val="0056755D"/>
    <w:rsid w:val="00567F2F"/>
    <w:rsid w:val="00573D4E"/>
    <w:rsid w:val="00575A0F"/>
    <w:rsid w:val="00580F8C"/>
    <w:rsid w:val="00584568"/>
    <w:rsid w:val="00584968"/>
    <w:rsid w:val="005862DD"/>
    <w:rsid w:val="00591731"/>
    <w:rsid w:val="00592E33"/>
    <w:rsid w:val="00594A0C"/>
    <w:rsid w:val="005A07C3"/>
    <w:rsid w:val="005A0D68"/>
    <w:rsid w:val="005A0E65"/>
    <w:rsid w:val="005A2398"/>
    <w:rsid w:val="005A3B83"/>
    <w:rsid w:val="005A5317"/>
    <w:rsid w:val="005B05CE"/>
    <w:rsid w:val="005B12F6"/>
    <w:rsid w:val="005B1A80"/>
    <w:rsid w:val="005B52A4"/>
    <w:rsid w:val="005B7938"/>
    <w:rsid w:val="005B7CD4"/>
    <w:rsid w:val="005B7F2D"/>
    <w:rsid w:val="005C0162"/>
    <w:rsid w:val="005C11FE"/>
    <w:rsid w:val="005C39EA"/>
    <w:rsid w:val="005C3DDB"/>
    <w:rsid w:val="005C55B3"/>
    <w:rsid w:val="005C6D18"/>
    <w:rsid w:val="005D1D7F"/>
    <w:rsid w:val="005D2E22"/>
    <w:rsid w:val="005D42E3"/>
    <w:rsid w:val="005D52CB"/>
    <w:rsid w:val="005D759E"/>
    <w:rsid w:val="005E069F"/>
    <w:rsid w:val="005E129B"/>
    <w:rsid w:val="005E239B"/>
    <w:rsid w:val="005E2878"/>
    <w:rsid w:val="005E50E3"/>
    <w:rsid w:val="005E59D9"/>
    <w:rsid w:val="005E77E6"/>
    <w:rsid w:val="005F2440"/>
    <w:rsid w:val="005F26BE"/>
    <w:rsid w:val="005F2ABE"/>
    <w:rsid w:val="005F2EA5"/>
    <w:rsid w:val="005F490F"/>
    <w:rsid w:val="005F49F3"/>
    <w:rsid w:val="005F4FD4"/>
    <w:rsid w:val="005F56C5"/>
    <w:rsid w:val="00601A04"/>
    <w:rsid w:val="00602835"/>
    <w:rsid w:val="00603140"/>
    <w:rsid w:val="00603D88"/>
    <w:rsid w:val="00605E78"/>
    <w:rsid w:val="00605FC4"/>
    <w:rsid w:val="00606B9A"/>
    <w:rsid w:val="0061022B"/>
    <w:rsid w:val="0061110E"/>
    <w:rsid w:val="00612E13"/>
    <w:rsid w:val="00612F75"/>
    <w:rsid w:val="00616699"/>
    <w:rsid w:val="006236B2"/>
    <w:rsid w:val="00624192"/>
    <w:rsid w:val="00624D68"/>
    <w:rsid w:val="00632A0E"/>
    <w:rsid w:val="00633C81"/>
    <w:rsid w:val="006343FC"/>
    <w:rsid w:val="00636A10"/>
    <w:rsid w:val="00637476"/>
    <w:rsid w:val="006423C2"/>
    <w:rsid w:val="0064370D"/>
    <w:rsid w:val="00643EAC"/>
    <w:rsid w:val="00645B6B"/>
    <w:rsid w:val="00645CEA"/>
    <w:rsid w:val="006469E7"/>
    <w:rsid w:val="006509C3"/>
    <w:rsid w:val="00650D74"/>
    <w:rsid w:val="0065246D"/>
    <w:rsid w:val="00653693"/>
    <w:rsid w:val="00654C8A"/>
    <w:rsid w:val="00656785"/>
    <w:rsid w:val="006567DA"/>
    <w:rsid w:val="006607FA"/>
    <w:rsid w:val="00662C48"/>
    <w:rsid w:val="0066336C"/>
    <w:rsid w:val="006644B4"/>
    <w:rsid w:val="00664F42"/>
    <w:rsid w:val="00665B5C"/>
    <w:rsid w:val="00666603"/>
    <w:rsid w:val="006666FF"/>
    <w:rsid w:val="00670D6D"/>
    <w:rsid w:val="006714C1"/>
    <w:rsid w:val="0067179F"/>
    <w:rsid w:val="006733F1"/>
    <w:rsid w:val="00674CD3"/>
    <w:rsid w:val="00674E17"/>
    <w:rsid w:val="00675D3A"/>
    <w:rsid w:val="006800E0"/>
    <w:rsid w:val="0068068A"/>
    <w:rsid w:val="006813C3"/>
    <w:rsid w:val="00682051"/>
    <w:rsid w:val="006820C3"/>
    <w:rsid w:val="00683FC6"/>
    <w:rsid w:val="00686972"/>
    <w:rsid w:val="006874F4"/>
    <w:rsid w:val="0069078C"/>
    <w:rsid w:val="00690BC8"/>
    <w:rsid w:val="00692FE2"/>
    <w:rsid w:val="0069547A"/>
    <w:rsid w:val="00697AE0"/>
    <w:rsid w:val="006A12B5"/>
    <w:rsid w:val="006A2091"/>
    <w:rsid w:val="006A286F"/>
    <w:rsid w:val="006A3071"/>
    <w:rsid w:val="006A4E97"/>
    <w:rsid w:val="006A5138"/>
    <w:rsid w:val="006A7BD5"/>
    <w:rsid w:val="006B1910"/>
    <w:rsid w:val="006B69A4"/>
    <w:rsid w:val="006B7E73"/>
    <w:rsid w:val="006C1217"/>
    <w:rsid w:val="006C2AC8"/>
    <w:rsid w:val="006C3A3C"/>
    <w:rsid w:val="006C47CE"/>
    <w:rsid w:val="006C5959"/>
    <w:rsid w:val="006C5B7B"/>
    <w:rsid w:val="006C5F6B"/>
    <w:rsid w:val="006D38A1"/>
    <w:rsid w:val="006D4BFF"/>
    <w:rsid w:val="006E07D6"/>
    <w:rsid w:val="006E25EF"/>
    <w:rsid w:val="006E29F4"/>
    <w:rsid w:val="006E2BD7"/>
    <w:rsid w:val="006E37D9"/>
    <w:rsid w:val="006E4CEE"/>
    <w:rsid w:val="006F0F00"/>
    <w:rsid w:val="006F18C5"/>
    <w:rsid w:val="006F3076"/>
    <w:rsid w:val="006F3130"/>
    <w:rsid w:val="006F6C20"/>
    <w:rsid w:val="0070088A"/>
    <w:rsid w:val="00701B48"/>
    <w:rsid w:val="007046EC"/>
    <w:rsid w:val="00705125"/>
    <w:rsid w:val="007075B1"/>
    <w:rsid w:val="0071255A"/>
    <w:rsid w:val="00714A93"/>
    <w:rsid w:val="00717676"/>
    <w:rsid w:val="00717E64"/>
    <w:rsid w:val="00717FA1"/>
    <w:rsid w:val="007203F9"/>
    <w:rsid w:val="00720AEF"/>
    <w:rsid w:val="00721E21"/>
    <w:rsid w:val="0072590D"/>
    <w:rsid w:val="00725BAE"/>
    <w:rsid w:val="00727229"/>
    <w:rsid w:val="007301AC"/>
    <w:rsid w:val="007303BC"/>
    <w:rsid w:val="00730A12"/>
    <w:rsid w:val="007323D7"/>
    <w:rsid w:val="007323E1"/>
    <w:rsid w:val="00734013"/>
    <w:rsid w:val="00740E0D"/>
    <w:rsid w:val="0074119F"/>
    <w:rsid w:val="007466AA"/>
    <w:rsid w:val="00747EFD"/>
    <w:rsid w:val="007556B5"/>
    <w:rsid w:val="00755913"/>
    <w:rsid w:val="0075632F"/>
    <w:rsid w:val="00760018"/>
    <w:rsid w:val="00760FDB"/>
    <w:rsid w:val="007619EF"/>
    <w:rsid w:val="00763184"/>
    <w:rsid w:val="007637C5"/>
    <w:rsid w:val="00763930"/>
    <w:rsid w:val="00763E17"/>
    <w:rsid w:val="00765360"/>
    <w:rsid w:val="007664D8"/>
    <w:rsid w:val="00766B1D"/>
    <w:rsid w:val="0076744E"/>
    <w:rsid w:val="0077035C"/>
    <w:rsid w:val="007706FD"/>
    <w:rsid w:val="0077096B"/>
    <w:rsid w:val="00771BDE"/>
    <w:rsid w:val="00775A69"/>
    <w:rsid w:val="00777037"/>
    <w:rsid w:val="007827C6"/>
    <w:rsid w:val="00783D60"/>
    <w:rsid w:val="00784B0B"/>
    <w:rsid w:val="00785FE6"/>
    <w:rsid w:val="00786A02"/>
    <w:rsid w:val="00790316"/>
    <w:rsid w:val="007938CB"/>
    <w:rsid w:val="00793935"/>
    <w:rsid w:val="00795764"/>
    <w:rsid w:val="007971C4"/>
    <w:rsid w:val="007A1609"/>
    <w:rsid w:val="007A3F5F"/>
    <w:rsid w:val="007A40BA"/>
    <w:rsid w:val="007A47DA"/>
    <w:rsid w:val="007A5DC7"/>
    <w:rsid w:val="007A5E20"/>
    <w:rsid w:val="007A5F2D"/>
    <w:rsid w:val="007B1B30"/>
    <w:rsid w:val="007B5016"/>
    <w:rsid w:val="007B501A"/>
    <w:rsid w:val="007B5215"/>
    <w:rsid w:val="007B5DAC"/>
    <w:rsid w:val="007C2853"/>
    <w:rsid w:val="007C2B31"/>
    <w:rsid w:val="007C4777"/>
    <w:rsid w:val="007C61FD"/>
    <w:rsid w:val="007D10CA"/>
    <w:rsid w:val="007D1710"/>
    <w:rsid w:val="007D2BF9"/>
    <w:rsid w:val="007D4284"/>
    <w:rsid w:val="007D4F89"/>
    <w:rsid w:val="007D65B5"/>
    <w:rsid w:val="007E0581"/>
    <w:rsid w:val="007E1312"/>
    <w:rsid w:val="007E16E5"/>
    <w:rsid w:val="007E262B"/>
    <w:rsid w:val="007E3F25"/>
    <w:rsid w:val="007E4F3D"/>
    <w:rsid w:val="007E52FF"/>
    <w:rsid w:val="007F7932"/>
    <w:rsid w:val="007F79A6"/>
    <w:rsid w:val="00800034"/>
    <w:rsid w:val="0080071C"/>
    <w:rsid w:val="0080116B"/>
    <w:rsid w:val="00801190"/>
    <w:rsid w:val="0080250D"/>
    <w:rsid w:val="00802558"/>
    <w:rsid w:val="008035A8"/>
    <w:rsid w:val="00804733"/>
    <w:rsid w:val="00805AFB"/>
    <w:rsid w:val="0081163D"/>
    <w:rsid w:val="0081469D"/>
    <w:rsid w:val="00815214"/>
    <w:rsid w:val="008206A5"/>
    <w:rsid w:val="00821D73"/>
    <w:rsid w:val="00822326"/>
    <w:rsid w:val="00822B05"/>
    <w:rsid w:val="008239D2"/>
    <w:rsid w:val="00823B65"/>
    <w:rsid w:val="00824650"/>
    <w:rsid w:val="00825C7A"/>
    <w:rsid w:val="00827872"/>
    <w:rsid w:val="008300E9"/>
    <w:rsid w:val="0083063E"/>
    <w:rsid w:val="008347CE"/>
    <w:rsid w:val="00847466"/>
    <w:rsid w:val="00851044"/>
    <w:rsid w:val="0085181E"/>
    <w:rsid w:val="008536FA"/>
    <w:rsid w:val="00853A3E"/>
    <w:rsid w:val="008551CE"/>
    <w:rsid w:val="00857A57"/>
    <w:rsid w:val="00860873"/>
    <w:rsid w:val="00861CA4"/>
    <w:rsid w:val="00862A7C"/>
    <w:rsid w:val="00865443"/>
    <w:rsid w:val="008656BF"/>
    <w:rsid w:val="00865884"/>
    <w:rsid w:val="00873C2D"/>
    <w:rsid w:val="0087608F"/>
    <w:rsid w:val="00877869"/>
    <w:rsid w:val="008808EF"/>
    <w:rsid w:val="00883FE9"/>
    <w:rsid w:val="008854AA"/>
    <w:rsid w:val="00885A81"/>
    <w:rsid w:val="00886213"/>
    <w:rsid w:val="008871EF"/>
    <w:rsid w:val="008909D5"/>
    <w:rsid w:val="008927E2"/>
    <w:rsid w:val="00892F60"/>
    <w:rsid w:val="00893295"/>
    <w:rsid w:val="00893EEE"/>
    <w:rsid w:val="0089710C"/>
    <w:rsid w:val="00897857"/>
    <w:rsid w:val="008A294A"/>
    <w:rsid w:val="008A3B50"/>
    <w:rsid w:val="008A3E86"/>
    <w:rsid w:val="008A41BD"/>
    <w:rsid w:val="008A4699"/>
    <w:rsid w:val="008A50EC"/>
    <w:rsid w:val="008A6A38"/>
    <w:rsid w:val="008B179C"/>
    <w:rsid w:val="008B2023"/>
    <w:rsid w:val="008B3530"/>
    <w:rsid w:val="008B3D76"/>
    <w:rsid w:val="008B4F30"/>
    <w:rsid w:val="008B5347"/>
    <w:rsid w:val="008B564B"/>
    <w:rsid w:val="008B6CED"/>
    <w:rsid w:val="008C3106"/>
    <w:rsid w:val="008C4A3F"/>
    <w:rsid w:val="008C5846"/>
    <w:rsid w:val="008C59CC"/>
    <w:rsid w:val="008C759D"/>
    <w:rsid w:val="008D0160"/>
    <w:rsid w:val="008D210D"/>
    <w:rsid w:val="008D349D"/>
    <w:rsid w:val="008D34D8"/>
    <w:rsid w:val="008D3CEB"/>
    <w:rsid w:val="008D3D18"/>
    <w:rsid w:val="008D3D31"/>
    <w:rsid w:val="008D5399"/>
    <w:rsid w:val="008D5826"/>
    <w:rsid w:val="008D586B"/>
    <w:rsid w:val="008D756B"/>
    <w:rsid w:val="008D7EF5"/>
    <w:rsid w:val="008E0622"/>
    <w:rsid w:val="008E1680"/>
    <w:rsid w:val="008E45C9"/>
    <w:rsid w:val="008E6D79"/>
    <w:rsid w:val="008E7106"/>
    <w:rsid w:val="008E7230"/>
    <w:rsid w:val="008E72A4"/>
    <w:rsid w:val="008F127C"/>
    <w:rsid w:val="008F1EB3"/>
    <w:rsid w:val="008F3AE1"/>
    <w:rsid w:val="00900C70"/>
    <w:rsid w:val="00902ED8"/>
    <w:rsid w:val="00902FF2"/>
    <w:rsid w:val="0090485D"/>
    <w:rsid w:val="00905255"/>
    <w:rsid w:val="00905286"/>
    <w:rsid w:val="00906D69"/>
    <w:rsid w:val="00907805"/>
    <w:rsid w:val="00907CCE"/>
    <w:rsid w:val="00911B0B"/>
    <w:rsid w:val="009129E1"/>
    <w:rsid w:val="00912F57"/>
    <w:rsid w:val="00912FC1"/>
    <w:rsid w:val="009155E5"/>
    <w:rsid w:val="009164C4"/>
    <w:rsid w:val="00924F19"/>
    <w:rsid w:val="00925B9A"/>
    <w:rsid w:val="00930B96"/>
    <w:rsid w:val="009310E4"/>
    <w:rsid w:val="0093354C"/>
    <w:rsid w:val="00933FA9"/>
    <w:rsid w:val="009376E9"/>
    <w:rsid w:val="00937887"/>
    <w:rsid w:val="009414CE"/>
    <w:rsid w:val="00941786"/>
    <w:rsid w:val="00941B9F"/>
    <w:rsid w:val="00944969"/>
    <w:rsid w:val="00945061"/>
    <w:rsid w:val="009502C6"/>
    <w:rsid w:val="00950C5C"/>
    <w:rsid w:val="00953D67"/>
    <w:rsid w:val="00960350"/>
    <w:rsid w:val="00962558"/>
    <w:rsid w:val="009634DE"/>
    <w:rsid w:val="0096431F"/>
    <w:rsid w:val="009643AB"/>
    <w:rsid w:val="0096592C"/>
    <w:rsid w:val="00965FDB"/>
    <w:rsid w:val="009730A5"/>
    <w:rsid w:val="00973D0D"/>
    <w:rsid w:val="009773FA"/>
    <w:rsid w:val="00982210"/>
    <w:rsid w:val="00982660"/>
    <w:rsid w:val="00986673"/>
    <w:rsid w:val="00987288"/>
    <w:rsid w:val="0099053E"/>
    <w:rsid w:val="0099065D"/>
    <w:rsid w:val="00990E14"/>
    <w:rsid w:val="0099169A"/>
    <w:rsid w:val="009922A4"/>
    <w:rsid w:val="00994C7B"/>
    <w:rsid w:val="009967B0"/>
    <w:rsid w:val="00997AAD"/>
    <w:rsid w:val="00997D88"/>
    <w:rsid w:val="009A24FB"/>
    <w:rsid w:val="009A3884"/>
    <w:rsid w:val="009A5DFD"/>
    <w:rsid w:val="009A63ED"/>
    <w:rsid w:val="009A6C37"/>
    <w:rsid w:val="009A7908"/>
    <w:rsid w:val="009B001E"/>
    <w:rsid w:val="009B0520"/>
    <w:rsid w:val="009B0FC0"/>
    <w:rsid w:val="009B2DF7"/>
    <w:rsid w:val="009B4220"/>
    <w:rsid w:val="009B6B04"/>
    <w:rsid w:val="009B7AD3"/>
    <w:rsid w:val="009C073D"/>
    <w:rsid w:val="009C0AC7"/>
    <w:rsid w:val="009C342D"/>
    <w:rsid w:val="009C3FB1"/>
    <w:rsid w:val="009C4A67"/>
    <w:rsid w:val="009C692D"/>
    <w:rsid w:val="009D1F7B"/>
    <w:rsid w:val="009D26AC"/>
    <w:rsid w:val="009D3E84"/>
    <w:rsid w:val="009D3EC0"/>
    <w:rsid w:val="009D55B5"/>
    <w:rsid w:val="009D5A37"/>
    <w:rsid w:val="009D631C"/>
    <w:rsid w:val="009D7BD3"/>
    <w:rsid w:val="009E0A6D"/>
    <w:rsid w:val="009E27AF"/>
    <w:rsid w:val="009E42CA"/>
    <w:rsid w:val="009E4D04"/>
    <w:rsid w:val="009E5947"/>
    <w:rsid w:val="009E7CB2"/>
    <w:rsid w:val="009F3025"/>
    <w:rsid w:val="009F3B65"/>
    <w:rsid w:val="009F4D97"/>
    <w:rsid w:val="009F7EDC"/>
    <w:rsid w:val="00A024F4"/>
    <w:rsid w:val="00A03319"/>
    <w:rsid w:val="00A037E6"/>
    <w:rsid w:val="00A03847"/>
    <w:rsid w:val="00A03A00"/>
    <w:rsid w:val="00A04D94"/>
    <w:rsid w:val="00A06206"/>
    <w:rsid w:val="00A11367"/>
    <w:rsid w:val="00A126EE"/>
    <w:rsid w:val="00A13A3D"/>
    <w:rsid w:val="00A13ED5"/>
    <w:rsid w:val="00A14CEC"/>
    <w:rsid w:val="00A16506"/>
    <w:rsid w:val="00A20A0F"/>
    <w:rsid w:val="00A20DC4"/>
    <w:rsid w:val="00A24678"/>
    <w:rsid w:val="00A25F96"/>
    <w:rsid w:val="00A27A0E"/>
    <w:rsid w:val="00A27CCE"/>
    <w:rsid w:val="00A32633"/>
    <w:rsid w:val="00A34081"/>
    <w:rsid w:val="00A34362"/>
    <w:rsid w:val="00A35968"/>
    <w:rsid w:val="00A35C9B"/>
    <w:rsid w:val="00A402B3"/>
    <w:rsid w:val="00A41671"/>
    <w:rsid w:val="00A448AF"/>
    <w:rsid w:val="00A44CC7"/>
    <w:rsid w:val="00A45141"/>
    <w:rsid w:val="00A454D7"/>
    <w:rsid w:val="00A46A41"/>
    <w:rsid w:val="00A55025"/>
    <w:rsid w:val="00A60271"/>
    <w:rsid w:val="00A60A3B"/>
    <w:rsid w:val="00A62611"/>
    <w:rsid w:val="00A62D5E"/>
    <w:rsid w:val="00A66691"/>
    <w:rsid w:val="00A6797F"/>
    <w:rsid w:val="00A705CC"/>
    <w:rsid w:val="00A74A9B"/>
    <w:rsid w:val="00A75BC4"/>
    <w:rsid w:val="00A804EE"/>
    <w:rsid w:val="00A80C30"/>
    <w:rsid w:val="00A8487F"/>
    <w:rsid w:val="00A85245"/>
    <w:rsid w:val="00A8543A"/>
    <w:rsid w:val="00A8745E"/>
    <w:rsid w:val="00A87B99"/>
    <w:rsid w:val="00A908DA"/>
    <w:rsid w:val="00A912CF"/>
    <w:rsid w:val="00A91978"/>
    <w:rsid w:val="00A925E6"/>
    <w:rsid w:val="00A926F3"/>
    <w:rsid w:val="00A92AF4"/>
    <w:rsid w:val="00A93253"/>
    <w:rsid w:val="00A9604A"/>
    <w:rsid w:val="00AA02D4"/>
    <w:rsid w:val="00AA07F7"/>
    <w:rsid w:val="00AA200F"/>
    <w:rsid w:val="00AA2574"/>
    <w:rsid w:val="00AA5DF3"/>
    <w:rsid w:val="00AA615B"/>
    <w:rsid w:val="00AA7515"/>
    <w:rsid w:val="00AB0167"/>
    <w:rsid w:val="00AB3062"/>
    <w:rsid w:val="00AB58A4"/>
    <w:rsid w:val="00AB6477"/>
    <w:rsid w:val="00AC3402"/>
    <w:rsid w:val="00AC4727"/>
    <w:rsid w:val="00AC6661"/>
    <w:rsid w:val="00AC6C50"/>
    <w:rsid w:val="00AC7973"/>
    <w:rsid w:val="00AD1302"/>
    <w:rsid w:val="00AD239B"/>
    <w:rsid w:val="00AD2646"/>
    <w:rsid w:val="00AD3CE0"/>
    <w:rsid w:val="00AD4028"/>
    <w:rsid w:val="00AD411A"/>
    <w:rsid w:val="00AD42AA"/>
    <w:rsid w:val="00AD430D"/>
    <w:rsid w:val="00AD7267"/>
    <w:rsid w:val="00AE0372"/>
    <w:rsid w:val="00AE04C5"/>
    <w:rsid w:val="00AE0CDF"/>
    <w:rsid w:val="00AE14C1"/>
    <w:rsid w:val="00AE402B"/>
    <w:rsid w:val="00AE446B"/>
    <w:rsid w:val="00AE4794"/>
    <w:rsid w:val="00AE545C"/>
    <w:rsid w:val="00AE6432"/>
    <w:rsid w:val="00AF1AEE"/>
    <w:rsid w:val="00AF29C3"/>
    <w:rsid w:val="00AF76BE"/>
    <w:rsid w:val="00B00FDE"/>
    <w:rsid w:val="00B03252"/>
    <w:rsid w:val="00B045D7"/>
    <w:rsid w:val="00B049CB"/>
    <w:rsid w:val="00B05553"/>
    <w:rsid w:val="00B06D83"/>
    <w:rsid w:val="00B06DA5"/>
    <w:rsid w:val="00B10330"/>
    <w:rsid w:val="00B12C20"/>
    <w:rsid w:val="00B17D94"/>
    <w:rsid w:val="00B17F24"/>
    <w:rsid w:val="00B20B4B"/>
    <w:rsid w:val="00B2231D"/>
    <w:rsid w:val="00B23922"/>
    <w:rsid w:val="00B24B79"/>
    <w:rsid w:val="00B26955"/>
    <w:rsid w:val="00B274E0"/>
    <w:rsid w:val="00B27B6A"/>
    <w:rsid w:val="00B31AEF"/>
    <w:rsid w:val="00B32849"/>
    <w:rsid w:val="00B356D0"/>
    <w:rsid w:val="00B3656F"/>
    <w:rsid w:val="00B36C39"/>
    <w:rsid w:val="00B36E9B"/>
    <w:rsid w:val="00B36EB7"/>
    <w:rsid w:val="00B42D09"/>
    <w:rsid w:val="00B43C54"/>
    <w:rsid w:val="00B443B4"/>
    <w:rsid w:val="00B44E54"/>
    <w:rsid w:val="00B4528F"/>
    <w:rsid w:val="00B46252"/>
    <w:rsid w:val="00B4758F"/>
    <w:rsid w:val="00B50247"/>
    <w:rsid w:val="00B50524"/>
    <w:rsid w:val="00B50925"/>
    <w:rsid w:val="00B539AC"/>
    <w:rsid w:val="00B53D19"/>
    <w:rsid w:val="00B549B2"/>
    <w:rsid w:val="00B57B6F"/>
    <w:rsid w:val="00B6241A"/>
    <w:rsid w:val="00B62D0D"/>
    <w:rsid w:val="00B63A6C"/>
    <w:rsid w:val="00B6475E"/>
    <w:rsid w:val="00B64DED"/>
    <w:rsid w:val="00B65C30"/>
    <w:rsid w:val="00B661D5"/>
    <w:rsid w:val="00B675F7"/>
    <w:rsid w:val="00B70369"/>
    <w:rsid w:val="00B70AA6"/>
    <w:rsid w:val="00B715AB"/>
    <w:rsid w:val="00B71ACC"/>
    <w:rsid w:val="00B71EEC"/>
    <w:rsid w:val="00B7401B"/>
    <w:rsid w:val="00B75B51"/>
    <w:rsid w:val="00B75D47"/>
    <w:rsid w:val="00B76719"/>
    <w:rsid w:val="00B77C30"/>
    <w:rsid w:val="00B80A77"/>
    <w:rsid w:val="00B81B54"/>
    <w:rsid w:val="00B85F67"/>
    <w:rsid w:val="00B863B9"/>
    <w:rsid w:val="00B87484"/>
    <w:rsid w:val="00B874F8"/>
    <w:rsid w:val="00B877BE"/>
    <w:rsid w:val="00B9221A"/>
    <w:rsid w:val="00B923E8"/>
    <w:rsid w:val="00B9331E"/>
    <w:rsid w:val="00B938EF"/>
    <w:rsid w:val="00B93DA4"/>
    <w:rsid w:val="00B972E5"/>
    <w:rsid w:val="00B974CB"/>
    <w:rsid w:val="00BA1F19"/>
    <w:rsid w:val="00BA4A92"/>
    <w:rsid w:val="00BA52B8"/>
    <w:rsid w:val="00BA5659"/>
    <w:rsid w:val="00BA629A"/>
    <w:rsid w:val="00BA774D"/>
    <w:rsid w:val="00BB0582"/>
    <w:rsid w:val="00BB0B43"/>
    <w:rsid w:val="00BB1466"/>
    <w:rsid w:val="00BB4B2D"/>
    <w:rsid w:val="00BB4C3E"/>
    <w:rsid w:val="00BB724E"/>
    <w:rsid w:val="00BB7410"/>
    <w:rsid w:val="00BC145D"/>
    <w:rsid w:val="00BC3D02"/>
    <w:rsid w:val="00BC4C9A"/>
    <w:rsid w:val="00BD17CC"/>
    <w:rsid w:val="00BD46D5"/>
    <w:rsid w:val="00BE14BB"/>
    <w:rsid w:val="00BE22C8"/>
    <w:rsid w:val="00BF14FB"/>
    <w:rsid w:val="00BF202D"/>
    <w:rsid w:val="00BF2B62"/>
    <w:rsid w:val="00BF5E30"/>
    <w:rsid w:val="00BF602C"/>
    <w:rsid w:val="00C00D03"/>
    <w:rsid w:val="00C0350D"/>
    <w:rsid w:val="00C0385A"/>
    <w:rsid w:val="00C050F4"/>
    <w:rsid w:val="00C07250"/>
    <w:rsid w:val="00C1158F"/>
    <w:rsid w:val="00C17F51"/>
    <w:rsid w:val="00C203D4"/>
    <w:rsid w:val="00C2129C"/>
    <w:rsid w:val="00C248F2"/>
    <w:rsid w:val="00C24A33"/>
    <w:rsid w:val="00C25067"/>
    <w:rsid w:val="00C266FB"/>
    <w:rsid w:val="00C26C11"/>
    <w:rsid w:val="00C30B69"/>
    <w:rsid w:val="00C32AFC"/>
    <w:rsid w:val="00C3341C"/>
    <w:rsid w:val="00C341C7"/>
    <w:rsid w:val="00C34768"/>
    <w:rsid w:val="00C35EEA"/>
    <w:rsid w:val="00C36DFF"/>
    <w:rsid w:val="00C37ACA"/>
    <w:rsid w:val="00C40859"/>
    <w:rsid w:val="00C41792"/>
    <w:rsid w:val="00C4577F"/>
    <w:rsid w:val="00C51DC3"/>
    <w:rsid w:val="00C52AA7"/>
    <w:rsid w:val="00C53191"/>
    <w:rsid w:val="00C53944"/>
    <w:rsid w:val="00C56141"/>
    <w:rsid w:val="00C57327"/>
    <w:rsid w:val="00C61857"/>
    <w:rsid w:val="00C63E17"/>
    <w:rsid w:val="00C641CD"/>
    <w:rsid w:val="00C64E99"/>
    <w:rsid w:val="00C6533D"/>
    <w:rsid w:val="00C65788"/>
    <w:rsid w:val="00C663D7"/>
    <w:rsid w:val="00C70052"/>
    <w:rsid w:val="00C7101C"/>
    <w:rsid w:val="00C732E5"/>
    <w:rsid w:val="00C74278"/>
    <w:rsid w:val="00C74A01"/>
    <w:rsid w:val="00C8103F"/>
    <w:rsid w:val="00C81C4F"/>
    <w:rsid w:val="00C82156"/>
    <w:rsid w:val="00C82343"/>
    <w:rsid w:val="00C832B8"/>
    <w:rsid w:val="00C8409D"/>
    <w:rsid w:val="00C85566"/>
    <w:rsid w:val="00C87115"/>
    <w:rsid w:val="00C925B4"/>
    <w:rsid w:val="00C92E22"/>
    <w:rsid w:val="00C933BA"/>
    <w:rsid w:val="00C94433"/>
    <w:rsid w:val="00C94A8E"/>
    <w:rsid w:val="00C9509B"/>
    <w:rsid w:val="00C95B63"/>
    <w:rsid w:val="00CA046F"/>
    <w:rsid w:val="00CA296F"/>
    <w:rsid w:val="00CA328B"/>
    <w:rsid w:val="00CA3651"/>
    <w:rsid w:val="00CA5FEC"/>
    <w:rsid w:val="00CA7ECA"/>
    <w:rsid w:val="00CB0A39"/>
    <w:rsid w:val="00CB1698"/>
    <w:rsid w:val="00CB3418"/>
    <w:rsid w:val="00CB648D"/>
    <w:rsid w:val="00CC0502"/>
    <w:rsid w:val="00CC1214"/>
    <w:rsid w:val="00CC1542"/>
    <w:rsid w:val="00CC1D04"/>
    <w:rsid w:val="00CC2A7C"/>
    <w:rsid w:val="00CC33B2"/>
    <w:rsid w:val="00CC6981"/>
    <w:rsid w:val="00CD04AC"/>
    <w:rsid w:val="00CD0611"/>
    <w:rsid w:val="00CD070D"/>
    <w:rsid w:val="00CD07C9"/>
    <w:rsid w:val="00CD0CA4"/>
    <w:rsid w:val="00CD2301"/>
    <w:rsid w:val="00CD24D0"/>
    <w:rsid w:val="00CD254F"/>
    <w:rsid w:val="00CD3097"/>
    <w:rsid w:val="00CD4B04"/>
    <w:rsid w:val="00CD7CDF"/>
    <w:rsid w:val="00CE04DC"/>
    <w:rsid w:val="00CE06AE"/>
    <w:rsid w:val="00CE095C"/>
    <w:rsid w:val="00CE0AB3"/>
    <w:rsid w:val="00CE10DD"/>
    <w:rsid w:val="00CE120D"/>
    <w:rsid w:val="00CE293A"/>
    <w:rsid w:val="00CE375D"/>
    <w:rsid w:val="00CE7DC5"/>
    <w:rsid w:val="00CF2A5E"/>
    <w:rsid w:val="00CF41A7"/>
    <w:rsid w:val="00CF4610"/>
    <w:rsid w:val="00CF5885"/>
    <w:rsid w:val="00CF5C57"/>
    <w:rsid w:val="00CF7DD1"/>
    <w:rsid w:val="00D013CA"/>
    <w:rsid w:val="00D01623"/>
    <w:rsid w:val="00D04067"/>
    <w:rsid w:val="00D04308"/>
    <w:rsid w:val="00D04BD4"/>
    <w:rsid w:val="00D113D1"/>
    <w:rsid w:val="00D11DB9"/>
    <w:rsid w:val="00D13D4F"/>
    <w:rsid w:val="00D15078"/>
    <w:rsid w:val="00D204E4"/>
    <w:rsid w:val="00D234E6"/>
    <w:rsid w:val="00D23E60"/>
    <w:rsid w:val="00D278D6"/>
    <w:rsid w:val="00D32181"/>
    <w:rsid w:val="00D321DB"/>
    <w:rsid w:val="00D37EA6"/>
    <w:rsid w:val="00D437A0"/>
    <w:rsid w:val="00D518DD"/>
    <w:rsid w:val="00D556D6"/>
    <w:rsid w:val="00D57894"/>
    <w:rsid w:val="00D608BE"/>
    <w:rsid w:val="00D60D6A"/>
    <w:rsid w:val="00D61ADD"/>
    <w:rsid w:val="00D62348"/>
    <w:rsid w:val="00D66890"/>
    <w:rsid w:val="00D66A38"/>
    <w:rsid w:val="00D6717A"/>
    <w:rsid w:val="00D737B9"/>
    <w:rsid w:val="00D76213"/>
    <w:rsid w:val="00D77030"/>
    <w:rsid w:val="00D8192F"/>
    <w:rsid w:val="00D8244F"/>
    <w:rsid w:val="00D82F6E"/>
    <w:rsid w:val="00D83123"/>
    <w:rsid w:val="00D83B10"/>
    <w:rsid w:val="00D8656D"/>
    <w:rsid w:val="00D91613"/>
    <w:rsid w:val="00D91EED"/>
    <w:rsid w:val="00D92256"/>
    <w:rsid w:val="00D937A1"/>
    <w:rsid w:val="00D947EA"/>
    <w:rsid w:val="00D953D1"/>
    <w:rsid w:val="00D96339"/>
    <w:rsid w:val="00D96929"/>
    <w:rsid w:val="00D9736C"/>
    <w:rsid w:val="00DA2CE4"/>
    <w:rsid w:val="00DA4B2B"/>
    <w:rsid w:val="00DA7356"/>
    <w:rsid w:val="00DB08A3"/>
    <w:rsid w:val="00DB2CAE"/>
    <w:rsid w:val="00DB41A8"/>
    <w:rsid w:val="00DB72DE"/>
    <w:rsid w:val="00DB75C2"/>
    <w:rsid w:val="00DC0A9A"/>
    <w:rsid w:val="00DC3DB7"/>
    <w:rsid w:val="00DC72B2"/>
    <w:rsid w:val="00DC7773"/>
    <w:rsid w:val="00DD0317"/>
    <w:rsid w:val="00DD118E"/>
    <w:rsid w:val="00DD1345"/>
    <w:rsid w:val="00DD165B"/>
    <w:rsid w:val="00DD1B82"/>
    <w:rsid w:val="00DD5F05"/>
    <w:rsid w:val="00DE06C9"/>
    <w:rsid w:val="00DE1D3B"/>
    <w:rsid w:val="00DE349B"/>
    <w:rsid w:val="00DE4726"/>
    <w:rsid w:val="00DE4813"/>
    <w:rsid w:val="00DE485C"/>
    <w:rsid w:val="00DE63E7"/>
    <w:rsid w:val="00DE6718"/>
    <w:rsid w:val="00DF0CD1"/>
    <w:rsid w:val="00DF12CF"/>
    <w:rsid w:val="00DF1C43"/>
    <w:rsid w:val="00DF2468"/>
    <w:rsid w:val="00DF3995"/>
    <w:rsid w:val="00DF4C6C"/>
    <w:rsid w:val="00DF7FD9"/>
    <w:rsid w:val="00E025DF"/>
    <w:rsid w:val="00E0695D"/>
    <w:rsid w:val="00E11B6E"/>
    <w:rsid w:val="00E12259"/>
    <w:rsid w:val="00E12871"/>
    <w:rsid w:val="00E12C31"/>
    <w:rsid w:val="00E1424B"/>
    <w:rsid w:val="00E16797"/>
    <w:rsid w:val="00E17367"/>
    <w:rsid w:val="00E21785"/>
    <w:rsid w:val="00E22460"/>
    <w:rsid w:val="00E22AE9"/>
    <w:rsid w:val="00E23F64"/>
    <w:rsid w:val="00E241D3"/>
    <w:rsid w:val="00E243BB"/>
    <w:rsid w:val="00E27609"/>
    <w:rsid w:val="00E30655"/>
    <w:rsid w:val="00E30DC0"/>
    <w:rsid w:val="00E32697"/>
    <w:rsid w:val="00E35524"/>
    <w:rsid w:val="00E40660"/>
    <w:rsid w:val="00E40F37"/>
    <w:rsid w:val="00E42049"/>
    <w:rsid w:val="00E424E2"/>
    <w:rsid w:val="00E42A65"/>
    <w:rsid w:val="00E42E15"/>
    <w:rsid w:val="00E46060"/>
    <w:rsid w:val="00E46563"/>
    <w:rsid w:val="00E51450"/>
    <w:rsid w:val="00E515C5"/>
    <w:rsid w:val="00E52117"/>
    <w:rsid w:val="00E523C5"/>
    <w:rsid w:val="00E565B7"/>
    <w:rsid w:val="00E5726A"/>
    <w:rsid w:val="00E57687"/>
    <w:rsid w:val="00E578EB"/>
    <w:rsid w:val="00E57C4B"/>
    <w:rsid w:val="00E60F84"/>
    <w:rsid w:val="00E61648"/>
    <w:rsid w:val="00E61C87"/>
    <w:rsid w:val="00E62C5D"/>
    <w:rsid w:val="00E658A2"/>
    <w:rsid w:val="00E674D1"/>
    <w:rsid w:val="00E67E9A"/>
    <w:rsid w:val="00E67EA7"/>
    <w:rsid w:val="00E67F98"/>
    <w:rsid w:val="00E77C74"/>
    <w:rsid w:val="00E803F8"/>
    <w:rsid w:val="00E80F43"/>
    <w:rsid w:val="00E8132C"/>
    <w:rsid w:val="00E82E29"/>
    <w:rsid w:val="00E84D28"/>
    <w:rsid w:val="00E8552F"/>
    <w:rsid w:val="00E85F4A"/>
    <w:rsid w:val="00E871CB"/>
    <w:rsid w:val="00E90251"/>
    <w:rsid w:val="00E941AF"/>
    <w:rsid w:val="00E957EF"/>
    <w:rsid w:val="00E976CD"/>
    <w:rsid w:val="00EA1FA0"/>
    <w:rsid w:val="00EA2795"/>
    <w:rsid w:val="00EA3FCC"/>
    <w:rsid w:val="00EB0F5E"/>
    <w:rsid w:val="00EB44E7"/>
    <w:rsid w:val="00EC1BD4"/>
    <w:rsid w:val="00EC2B24"/>
    <w:rsid w:val="00EC4829"/>
    <w:rsid w:val="00EC4FDA"/>
    <w:rsid w:val="00EC5040"/>
    <w:rsid w:val="00EC6945"/>
    <w:rsid w:val="00EC6AE9"/>
    <w:rsid w:val="00EC740F"/>
    <w:rsid w:val="00ED3058"/>
    <w:rsid w:val="00ED4E92"/>
    <w:rsid w:val="00ED6234"/>
    <w:rsid w:val="00EE0A80"/>
    <w:rsid w:val="00EE0B4C"/>
    <w:rsid w:val="00EE467F"/>
    <w:rsid w:val="00EE472B"/>
    <w:rsid w:val="00EE50FA"/>
    <w:rsid w:val="00EE6C0E"/>
    <w:rsid w:val="00EF3645"/>
    <w:rsid w:val="00EF39D3"/>
    <w:rsid w:val="00EF53C2"/>
    <w:rsid w:val="00EF5889"/>
    <w:rsid w:val="00EF6D10"/>
    <w:rsid w:val="00EF7C79"/>
    <w:rsid w:val="00F01263"/>
    <w:rsid w:val="00F018FE"/>
    <w:rsid w:val="00F01D58"/>
    <w:rsid w:val="00F01EC0"/>
    <w:rsid w:val="00F03E95"/>
    <w:rsid w:val="00F04A79"/>
    <w:rsid w:val="00F054A0"/>
    <w:rsid w:val="00F070C7"/>
    <w:rsid w:val="00F11C31"/>
    <w:rsid w:val="00F130CA"/>
    <w:rsid w:val="00F132E6"/>
    <w:rsid w:val="00F17BD6"/>
    <w:rsid w:val="00F17F2D"/>
    <w:rsid w:val="00F20776"/>
    <w:rsid w:val="00F21094"/>
    <w:rsid w:val="00F238DE"/>
    <w:rsid w:val="00F24803"/>
    <w:rsid w:val="00F255C4"/>
    <w:rsid w:val="00F25995"/>
    <w:rsid w:val="00F26592"/>
    <w:rsid w:val="00F27530"/>
    <w:rsid w:val="00F301A9"/>
    <w:rsid w:val="00F30EA0"/>
    <w:rsid w:val="00F328EF"/>
    <w:rsid w:val="00F33054"/>
    <w:rsid w:val="00F34C38"/>
    <w:rsid w:val="00F354F6"/>
    <w:rsid w:val="00F3591C"/>
    <w:rsid w:val="00F359A7"/>
    <w:rsid w:val="00F37BAF"/>
    <w:rsid w:val="00F4114A"/>
    <w:rsid w:val="00F470B2"/>
    <w:rsid w:val="00F5003A"/>
    <w:rsid w:val="00F50B9E"/>
    <w:rsid w:val="00F51063"/>
    <w:rsid w:val="00F560CC"/>
    <w:rsid w:val="00F562BD"/>
    <w:rsid w:val="00F57764"/>
    <w:rsid w:val="00F57C37"/>
    <w:rsid w:val="00F57D7D"/>
    <w:rsid w:val="00F6271D"/>
    <w:rsid w:val="00F6444C"/>
    <w:rsid w:val="00F66F6C"/>
    <w:rsid w:val="00F6706F"/>
    <w:rsid w:val="00F67DBA"/>
    <w:rsid w:val="00F71051"/>
    <w:rsid w:val="00F71C03"/>
    <w:rsid w:val="00F721B3"/>
    <w:rsid w:val="00F72309"/>
    <w:rsid w:val="00F74958"/>
    <w:rsid w:val="00F75AD8"/>
    <w:rsid w:val="00F77692"/>
    <w:rsid w:val="00F77965"/>
    <w:rsid w:val="00F80312"/>
    <w:rsid w:val="00F805B8"/>
    <w:rsid w:val="00F819C1"/>
    <w:rsid w:val="00F8280A"/>
    <w:rsid w:val="00F835A3"/>
    <w:rsid w:val="00F836C3"/>
    <w:rsid w:val="00F84228"/>
    <w:rsid w:val="00F8462F"/>
    <w:rsid w:val="00F84C73"/>
    <w:rsid w:val="00F85328"/>
    <w:rsid w:val="00F864F4"/>
    <w:rsid w:val="00F90990"/>
    <w:rsid w:val="00F90DFB"/>
    <w:rsid w:val="00F92836"/>
    <w:rsid w:val="00F94110"/>
    <w:rsid w:val="00F95AD1"/>
    <w:rsid w:val="00F95CA4"/>
    <w:rsid w:val="00FA09F0"/>
    <w:rsid w:val="00FA1095"/>
    <w:rsid w:val="00FA1D18"/>
    <w:rsid w:val="00FA2230"/>
    <w:rsid w:val="00FA35E8"/>
    <w:rsid w:val="00FA46E5"/>
    <w:rsid w:val="00FA4DA4"/>
    <w:rsid w:val="00FA4E49"/>
    <w:rsid w:val="00FA5306"/>
    <w:rsid w:val="00FA551D"/>
    <w:rsid w:val="00FB1267"/>
    <w:rsid w:val="00FB1AE6"/>
    <w:rsid w:val="00FB5643"/>
    <w:rsid w:val="00FB5F1B"/>
    <w:rsid w:val="00FC0848"/>
    <w:rsid w:val="00FC0BA0"/>
    <w:rsid w:val="00FC12AD"/>
    <w:rsid w:val="00FC3286"/>
    <w:rsid w:val="00FC3462"/>
    <w:rsid w:val="00FC3D41"/>
    <w:rsid w:val="00FC4A72"/>
    <w:rsid w:val="00FC5192"/>
    <w:rsid w:val="00FC5980"/>
    <w:rsid w:val="00FC5FC3"/>
    <w:rsid w:val="00FC73B7"/>
    <w:rsid w:val="00FD1031"/>
    <w:rsid w:val="00FD234D"/>
    <w:rsid w:val="00FD2C20"/>
    <w:rsid w:val="00FD3D22"/>
    <w:rsid w:val="00FD3FAB"/>
    <w:rsid w:val="00FD7992"/>
    <w:rsid w:val="00FE0365"/>
    <w:rsid w:val="00FE0704"/>
    <w:rsid w:val="00FE080A"/>
    <w:rsid w:val="00FE587B"/>
    <w:rsid w:val="00FE6DB7"/>
    <w:rsid w:val="00FE7420"/>
    <w:rsid w:val="00FF0A54"/>
    <w:rsid w:val="00FF1AE0"/>
    <w:rsid w:val="00FF69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Hyperlink" w:uiPriority="99"/>
    <w:lsdException w:name="Strong"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24192"/>
    <w:rPr>
      <w:sz w:val="24"/>
      <w:szCs w:val="24"/>
    </w:rPr>
  </w:style>
  <w:style w:type="paragraph" w:styleId="1">
    <w:name w:val="heading 1"/>
    <w:basedOn w:val="a"/>
    <w:next w:val="a"/>
    <w:qFormat/>
    <w:rsid w:val="00624192"/>
    <w:pPr>
      <w:keepNext/>
      <w:outlineLvl w:val="0"/>
    </w:pPr>
    <w:rPr>
      <w:i/>
      <w:iCs/>
    </w:rPr>
  </w:style>
  <w:style w:type="paragraph" w:styleId="2">
    <w:name w:val="heading 2"/>
    <w:basedOn w:val="a"/>
    <w:next w:val="a"/>
    <w:qFormat/>
    <w:rsid w:val="00624192"/>
    <w:pPr>
      <w:keepNext/>
      <w:outlineLvl w:val="1"/>
    </w:pPr>
    <w:rPr>
      <w:b/>
    </w:rPr>
  </w:style>
  <w:style w:type="paragraph" w:styleId="3">
    <w:name w:val="heading 3"/>
    <w:basedOn w:val="a"/>
    <w:next w:val="a"/>
    <w:qFormat/>
    <w:rsid w:val="00624192"/>
    <w:pPr>
      <w:keepNext/>
      <w:outlineLvl w:val="2"/>
    </w:pPr>
    <w:rPr>
      <w:b/>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624192"/>
    <w:pPr>
      <w:tabs>
        <w:tab w:val="center" w:pos="4677"/>
        <w:tab w:val="right" w:pos="9355"/>
      </w:tabs>
    </w:pPr>
  </w:style>
  <w:style w:type="character" w:styleId="a4">
    <w:name w:val="page number"/>
    <w:basedOn w:val="a0"/>
    <w:rsid w:val="00624192"/>
  </w:style>
  <w:style w:type="paragraph" w:styleId="a5">
    <w:name w:val="Document Map"/>
    <w:basedOn w:val="a"/>
    <w:semiHidden/>
    <w:rsid w:val="00624192"/>
    <w:pPr>
      <w:shd w:val="clear" w:color="auto" w:fill="000080"/>
    </w:pPr>
    <w:rPr>
      <w:rFonts w:ascii="Tahoma" w:hAnsi="Tahoma"/>
    </w:rPr>
  </w:style>
  <w:style w:type="paragraph" w:styleId="a6">
    <w:name w:val="header"/>
    <w:basedOn w:val="a"/>
    <w:link w:val="a7"/>
    <w:uiPriority w:val="99"/>
    <w:rsid w:val="00624192"/>
    <w:pPr>
      <w:tabs>
        <w:tab w:val="center" w:pos="4153"/>
        <w:tab w:val="right" w:pos="8306"/>
      </w:tabs>
    </w:pPr>
  </w:style>
  <w:style w:type="paragraph" w:styleId="a8">
    <w:name w:val="Body Text Indent"/>
    <w:basedOn w:val="a"/>
    <w:rsid w:val="00624192"/>
    <w:pPr>
      <w:ind w:firstLine="900"/>
    </w:pPr>
  </w:style>
  <w:style w:type="paragraph" w:styleId="20">
    <w:name w:val="Body Text Indent 2"/>
    <w:basedOn w:val="a"/>
    <w:rsid w:val="00624192"/>
    <w:pPr>
      <w:ind w:firstLine="900"/>
      <w:jc w:val="both"/>
    </w:pPr>
    <w:rPr>
      <w:sz w:val="28"/>
    </w:rPr>
  </w:style>
  <w:style w:type="paragraph" w:styleId="30">
    <w:name w:val="Body Text Indent 3"/>
    <w:basedOn w:val="a"/>
    <w:link w:val="31"/>
    <w:rsid w:val="00624192"/>
    <w:pPr>
      <w:ind w:left="900"/>
      <w:jc w:val="both"/>
    </w:pPr>
    <w:rPr>
      <w:sz w:val="28"/>
    </w:rPr>
  </w:style>
  <w:style w:type="paragraph" w:styleId="a9">
    <w:name w:val="Body Text"/>
    <w:basedOn w:val="a"/>
    <w:link w:val="aa"/>
    <w:rsid w:val="00624192"/>
    <w:pPr>
      <w:jc w:val="both"/>
    </w:pPr>
    <w:rPr>
      <w:sz w:val="28"/>
    </w:rPr>
  </w:style>
  <w:style w:type="paragraph" w:styleId="21">
    <w:name w:val="Body Text 2"/>
    <w:basedOn w:val="a"/>
    <w:rsid w:val="00624192"/>
    <w:pPr>
      <w:ind w:right="562"/>
      <w:jc w:val="both"/>
    </w:pPr>
  </w:style>
  <w:style w:type="paragraph" w:styleId="ab">
    <w:name w:val="Block Text"/>
    <w:basedOn w:val="a"/>
    <w:rsid w:val="00624192"/>
    <w:pPr>
      <w:ind w:left="180" w:right="115" w:firstLine="180"/>
      <w:jc w:val="both"/>
    </w:pPr>
    <w:rPr>
      <w:sz w:val="22"/>
      <w:szCs w:val="22"/>
    </w:rPr>
  </w:style>
  <w:style w:type="paragraph" w:styleId="ac">
    <w:name w:val="caption"/>
    <w:basedOn w:val="a"/>
    <w:next w:val="a"/>
    <w:qFormat/>
    <w:rsid w:val="00624192"/>
    <w:pPr>
      <w:ind w:right="-225"/>
      <w:jc w:val="center"/>
    </w:pPr>
    <w:rPr>
      <w:b/>
      <w:bCs/>
      <w:sz w:val="23"/>
      <w:szCs w:val="23"/>
    </w:rPr>
  </w:style>
  <w:style w:type="table" w:styleId="ad">
    <w:name w:val="Table Grid"/>
    <w:basedOn w:val="a1"/>
    <w:uiPriority w:val="59"/>
    <w:rsid w:val="007559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rsid w:val="008206A5"/>
    <w:rPr>
      <w:rFonts w:ascii="Tahoma" w:hAnsi="Tahoma" w:cs="Tahoma"/>
      <w:sz w:val="16"/>
      <w:szCs w:val="16"/>
    </w:rPr>
  </w:style>
  <w:style w:type="character" w:customStyle="1" w:styleId="af">
    <w:name w:val="Текст выноски Знак"/>
    <w:basedOn w:val="a0"/>
    <w:link w:val="ae"/>
    <w:rsid w:val="008206A5"/>
    <w:rPr>
      <w:rFonts w:ascii="Tahoma" w:hAnsi="Tahoma" w:cs="Tahoma"/>
      <w:sz w:val="16"/>
      <w:szCs w:val="16"/>
    </w:rPr>
  </w:style>
  <w:style w:type="character" w:customStyle="1" w:styleId="aa">
    <w:name w:val="Основной текст Знак"/>
    <w:basedOn w:val="a0"/>
    <w:link w:val="a9"/>
    <w:rsid w:val="00292302"/>
    <w:rPr>
      <w:sz w:val="28"/>
      <w:szCs w:val="24"/>
    </w:rPr>
  </w:style>
  <w:style w:type="paragraph" w:styleId="af0">
    <w:name w:val="List Paragraph"/>
    <w:basedOn w:val="a"/>
    <w:uiPriority w:val="34"/>
    <w:qFormat/>
    <w:rsid w:val="00BA4A92"/>
    <w:pPr>
      <w:ind w:left="720"/>
      <w:contextualSpacing/>
    </w:pPr>
  </w:style>
  <w:style w:type="character" w:customStyle="1" w:styleId="a7">
    <w:name w:val="Верхний колонтитул Знак"/>
    <w:basedOn w:val="a0"/>
    <w:link w:val="a6"/>
    <w:uiPriority w:val="99"/>
    <w:rsid w:val="0065246D"/>
    <w:rPr>
      <w:sz w:val="24"/>
      <w:szCs w:val="24"/>
    </w:rPr>
  </w:style>
  <w:style w:type="paragraph" w:styleId="af1">
    <w:name w:val="Normal (Web)"/>
    <w:basedOn w:val="a"/>
    <w:unhideWhenUsed/>
    <w:rsid w:val="00082133"/>
    <w:pPr>
      <w:spacing w:before="100" w:beforeAutospacing="1" w:after="100" w:afterAutospacing="1"/>
    </w:pPr>
  </w:style>
  <w:style w:type="paragraph" w:styleId="af2">
    <w:name w:val="Title"/>
    <w:basedOn w:val="a"/>
    <w:link w:val="af3"/>
    <w:qFormat/>
    <w:rsid w:val="00E11B6E"/>
    <w:pPr>
      <w:tabs>
        <w:tab w:val="left" w:pos="180"/>
      </w:tabs>
      <w:ind w:left="-360" w:right="-104" w:firstLine="540"/>
      <w:jc w:val="center"/>
    </w:pPr>
    <w:rPr>
      <w:b/>
      <w:bCs/>
      <w:sz w:val="26"/>
    </w:rPr>
  </w:style>
  <w:style w:type="character" w:customStyle="1" w:styleId="af3">
    <w:name w:val="Название Знак"/>
    <w:basedOn w:val="a0"/>
    <w:link w:val="af2"/>
    <w:rsid w:val="00E11B6E"/>
    <w:rPr>
      <w:b/>
      <w:bCs/>
      <w:sz w:val="26"/>
      <w:szCs w:val="24"/>
    </w:rPr>
  </w:style>
  <w:style w:type="character" w:customStyle="1" w:styleId="31">
    <w:name w:val="Основной текст с отступом 3 Знак"/>
    <w:basedOn w:val="a0"/>
    <w:link w:val="30"/>
    <w:rsid w:val="006423C2"/>
    <w:rPr>
      <w:sz w:val="28"/>
      <w:szCs w:val="24"/>
    </w:rPr>
  </w:style>
  <w:style w:type="paragraph" w:styleId="af4">
    <w:name w:val="No Spacing"/>
    <w:link w:val="af5"/>
    <w:uiPriority w:val="1"/>
    <w:qFormat/>
    <w:rsid w:val="00486C5B"/>
    <w:rPr>
      <w:rFonts w:ascii="Calibri" w:eastAsia="Calibri" w:hAnsi="Calibri"/>
      <w:sz w:val="22"/>
      <w:szCs w:val="22"/>
      <w:lang w:eastAsia="en-US"/>
    </w:rPr>
  </w:style>
  <w:style w:type="character" w:customStyle="1" w:styleId="af5">
    <w:name w:val="Без интервала Знак"/>
    <w:link w:val="af4"/>
    <w:uiPriority w:val="1"/>
    <w:rsid w:val="00486C5B"/>
    <w:rPr>
      <w:rFonts w:ascii="Calibri" w:eastAsia="Calibri" w:hAnsi="Calibri"/>
      <w:sz w:val="22"/>
      <w:szCs w:val="22"/>
      <w:lang w:eastAsia="en-US"/>
    </w:rPr>
  </w:style>
  <w:style w:type="character" w:styleId="af6">
    <w:name w:val="Hyperlink"/>
    <w:uiPriority w:val="99"/>
    <w:rsid w:val="00DE4726"/>
    <w:rPr>
      <w:color w:val="0000FF"/>
      <w:u w:val="single"/>
    </w:rPr>
  </w:style>
  <w:style w:type="character" w:styleId="af7">
    <w:name w:val="Emphasis"/>
    <w:basedOn w:val="a0"/>
    <w:uiPriority w:val="20"/>
    <w:qFormat/>
    <w:rsid w:val="00FE0365"/>
    <w:rPr>
      <w:i/>
      <w:iCs/>
    </w:rPr>
  </w:style>
  <w:style w:type="paragraph" w:customStyle="1" w:styleId="s1">
    <w:name w:val="s_1"/>
    <w:basedOn w:val="a"/>
    <w:rsid w:val="00B26955"/>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56988">
      <w:bodyDiv w:val="1"/>
      <w:marLeft w:val="0"/>
      <w:marRight w:val="0"/>
      <w:marTop w:val="0"/>
      <w:marBottom w:val="0"/>
      <w:divBdr>
        <w:top w:val="none" w:sz="0" w:space="0" w:color="auto"/>
        <w:left w:val="none" w:sz="0" w:space="0" w:color="auto"/>
        <w:bottom w:val="none" w:sz="0" w:space="0" w:color="auto"/>
        <w:right w:val="none" w:sz="0" w:space="0" w:color="auto"/>
      </w:divBdr>
    </w:div>
    <w:div w:id="76706819">
      <w:bodyDiv w:val="1"/>
      <w:marLeft w:val="0"/>
      <w:marRight w:val="0"/>
      <w:marTop w:val="0"/>
      <w:marBottom w:val="0"/>
      <w:divBdr>
        <w:top w:val="none" w:sz="0" w:space="0" w:color="auto"/>
        <w:left w:val="none" w:sz="0" w:space="0" w:color="auto"/>
        <w:bottom w:val="none" w:sz="0" w:space="0" w:color="auto"/>
        <w:right w:val="none" w:sz="0" w:space="0" w:color="auto"/>
      </w:divBdr>
    </w:div>
    <w:div w:id="341668532">
      <w:bodyDiv w:val="1"/>
      <w:marLeft w:val="0"/>
      <w:marRight w:val="0"/>
      <w:marTop w:val="0"/>
      <w:marBottom w:val="0"/>
      <w:divBdr>
        <w:top w:val="none" w:sz="0" w:space="0" w:color="auto"/>
        <w:left w:val="none" w:sz="0" w:space="0" w:color="auto"/>
        <w:bottom w:val="none" w:sz="0" w:space="0" w:color="auto"/>
        <w:right w:val="none" w:sz="0" w:space="0" w:color="auto"/>
      </w:divBdr>
      <w:divsChild>
        <w:div w:id="842354017">
          <w:marLeft w:val="547"/>
          <w:marRight w:val="0"/>
          <w:marTop w:val="0"/>
          <w:marBottom w:val="0"/>
          <w:divBdr>
            <w:top w:val="none" w:sz="0" w:space="0" w:color="auto"/>
            <w:left w:val="none" w:sz="0" w:space="0" w:color="auto"/>
            <w:bottom w:val="none" w:sz="0" w:space="0" w:color="auto"/>
            <w:right w:val="none" w:sz="0" w:space="0" w:color="auto"/>
          </w:divBdr>
        </w:div>
      </w:divsChild>
    </w:div>
    <w:div w:id="393940075">
      <w:bodyDiv w:val="1"/>
      <w:marLeft w:val="0"/>
      <w:marRight w:val="0"/>
      <w:marTop w:val="0"/>
      <w:marBottom w:val="0"/>
      <w:divBdr>
        <w:top w:val="none" w:sz="0" w:space="0" w:color="auto"/>
        <w:left w:val="none" w:sz="0" w:space="0" w:color="auto"/>
        <w:bottom w:val="none" w:sz="0" w:space="0" w:color="auto"/>
        <w:right w:val="none" w:sz="0" w:space="0" w:color="auto"/>
      </w:divBdr>
    </w:div>
    <w:div w:id="439225768">
      <w:bodyDiv w:val="1"/>
      <w:marLeft w:val="0"/>
      <w:marRight w:val="0"/>
      <w:marTop w:val="0"/>
      <w:marBottom w:val="0"/>
      <w:divBdr>
        <w:top w:val="none" w:sz="0" w:space="0" w:color="auto"/>
        <w:left w:val="none" w:sz="0" w:space="0" w:color="auto"/>
        <w:bottom w:val="none" w:sz="0" w:space="0" w:color="auto"/>
        <w:right w:val="none" w:sz="0" w:space="0" w:color="auto"/>
      </w:divBdr>
    </w:div>
    <w:div w:id="614867311">
      <w:bodyDiv w:val="1"/>
      <w:marLeft w:val="0"/>
      <w:marRight w:val="0"/>
      <w:marTop w:val="0"/>
      <w:marBottom w:val="0"/>
      <w:divBdr>
        <w:top w:val="none" w:sz="0" w:space="0" w:color="auto"/>
        <w:left w:val="none" w:sz="0" w:space="0" w:color="auto"/>
        <w:bottom w:val="none" w:sz="0" w:space="0" w:color="auto"/>
        <w:right w:val="none" w:sz="0" w:space="0" w:color="auto"/>
      </w:divBdr>
    </w:div>
    <w:div w:id="700672086">
      <w:bodyDiv w:val="1"/>
      <w:marLeft w:val="0"/>
      <w:marRight w:val="0"/>
      <w:marTop w:val="0"/>
      <w:marBottom w:val="0"/>
      <w:divBdr>
        <w:top w:val="none" w:sz="0" w:space="0" w:color="auto"/>
        <w:left w:val="none" w:sz="0" w:space="0" w:color="auto"/>
        <w:bottom w:val="none" w:sz="0" w:space="0" w:color="auto"/>
        <w:right w:val="none" w:sz="0" w:space="0" w:color="auto"/>
      </w:divBdr>
    </w:div>
    <w:div w:id="929191588">
      <w:bodyDiv w:val="1"/>
      <w:marLeft w:val="0"/>
      <w:marRight w:val="0"/>
      <w:marTop w:val="0"/>
      <w:marBottom w:val="0"/>
      <w:divBdr>
        <w:top w:val="none" w:sz="0" w:space="0" w:color="auto"/>
        <w:left w:val="none" w:sz="0" w:space="0" w:color="auto"/>
        <w:bottom w:val="none" w:sz="0" w:space="0" w:color="auto"/>
        <w:right w:val="none" w:sz="0" w:space="0" w:color="auto"/>
      </w:divBdr>
    </w:div>
    <w:div w:id="957878641">
      <w:bodyDiv w:val="1"/>
      <w:marLeft w:val="0"/>
      <w:marRight w:val="0"/>
      <w:marTop w:val="0"/>
      <w:marBottom w:val="0"/>
      <w:divBdr>
        <w:top w:val="none" w:sz="0" w:space="0" w:color="auto"/>
        <w:left w:val="none" w:sz="0" w:space="0" w:color="auto"/>
        <w:bottom w:val="none" w:sz="0" w:space="0" w:color="auto"/>
        <w:right w:val="none" w:sz="0" w:space="0" w:color="auto"/>
      </w:divBdr>
    </w:div>
    <w:div w:id="1177691709">
      <w:bodyDiv w:val="1"/>
      <w:marLeft w:val="0"/>
      <w:marRight w:val="0"/>
      <w:marTop w:val="0"/>
      <w:marBottom w:val="0"/>
      <w:divBdr>
        <w:top w:val="none" w:sz="0" w:space="0" w:color="auto"/>
        <w:left w:val="none" w:sz="0" w:space="0" w:color="auto"/>
        <w:bottom w:val="none" w:sz="0" w:space="0" w:color="auto"/>
        <w:right w:val="none" w:sz="0" w:space="0" w:color="auto"/>
      </w:divBdr>
      <w:divsChild>
        <w:div w:id="1399089812">
          <w:marLeft w:val="547"/>
          <w:marRight w:val="0"/>
          <w:marTop w:val="0"/>
          <w:marBottom w:val="0"/>
          <w:divBdr>
            <w:top w:val="none" w:sz="0" w:space="0" w:color="auto"/>
            <w:left w:val="none" w:sz="0" w:space="0" w:color="auto"/>
            <w:bottom w:val="none" w:sz="0" w:space="0" w:color="auto"/>
            <w:right w:val="none" w:sz="0" w:space="0" w:color="auto"/>
          </w:divBdr>
        </w:div>
      </w:divsChild>
    </w:div>
    <w:div w:id="1242761494">
      <w:bodyDiv w:val="1"/>
      <w:marLeft w:val="0"/>
      <w:marRight w:val="0"/>
      <w:marTop w:val="0"/>
      <w:marBottom w:val="0"/>
      <w:divBdr>
        <w:top w:val="none" w:sz="0" w:space="0" w:color="auto"/>
        <w:left w:val="none" w:sz="0" w:space="0" w:color="auto"/>
        <w:bottom w:val="none" w:sz="0" w:space="0" w:color="auto"/>
        <w:right w:val="none" w:sz="0" w:space="0" w:color="auto"/>
      </w:divBdr>
    </w:div>
    <w:div w:id="1417436360">
      <w:bodyDiv w:val="1"/>
      <w:marLeft w:val="0"/>
      <w:marRight w:val="0"/>
      <w:marTop w:val="0"/>
      <w:marBottom w:val="0"/>
      <w:divBdr>
        <w:top w:val="none" w:sz="0" w:space="0" w:color="auto"/>
        <w:left w:val="none" w:sz="0" w:space="0" w:color="auto"/>
        <w:bottom w:val="none" w:sz="0" w:space="0" w:color="auto"/>
        <w:right w:val="none" w:sz="0" w:space="0" w:color="auto"/>
      </w:divBdr>
    </w:div>
    <w:div w:id="1448622591">
      <w:bodyDiv w:val="1"/>
      <w:marLeft w:val="0"/>
      <w:marRight w:val="0"/>
      <w:marTop w:val="0"/>
      <w:marBottom w:val="0"/>
      <w:divBdr>
        <w:top w:val="none" w:sz="0" w:space="0" w:color="auto"/>
        <w:left w:val="none" w:sz="0" w:space="0" w:color="auto"/>
        <w:bottom w:val="none" w:sz="0" w:space="0" w:color="auto"/>
        <w:right w:val="none" w:sz="0" w:space="0" w:color="auto"/>
      </w:divBdr>
    </w:div>
    <w:div w:id="1632128437">
      <w:bodyDiv w:val="1"/>
      <w:marLeft w:val="0"/>
      <w:marRight w:val="0"/>
      <w:marTop w:val="0"/>
      <w:marBottom w:val="0"/>
      <w:divBdr>
        <w:top w:val="none" w:sz="0" w:space="0" w:color="auto"/>
        <w:left w:val="none" w:sz="0" w:space="0" w:color="auto"/>
        <w:bottom w:val="none" w:sz="0" w:space="0" w:color="auto"/>
        <w:right w:val="none" w:sz="0" w:space="0" w:color="auto"/>
      </w:divBdr>
    </w:div>
    <w:div w:id="1835876823">
      <w:bodyDiv w:val="1"/>
      <w:marLeft w:val="0"/>
      <w:marRight w:val="0"/>
      <w:marTop w:val="0"/>
      <w:marBottom w:val="0"/>
      <w:divBdr>
        <w:top w:val="none" w:sz="0" w:space="0" w:color="auto"/>
        <w:left w:val="none" w:sz="0" w:space="0" w:color="auto"/>
        <w:bottom w:val="none" w:sz="0" w:space="0" w:color="auto"/>
        <w:right w:val="none" w:sz="0" w:space="0" w:color="auto"/>
      </w:divBdr>
    </w:div>
    <w:div w:id="193405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hyperlink" Target="mailto:komfin-engels@mail.ru" TargetMode="Externa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D351C-1A3C-4E73-8965-23524906D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17</Pages>
  <Words>2755</Words>
  <Characters>18318</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Об исполнении расходной части бюджета за январь 2003 года</vt:lpstr>
    </vt:vector>
  </TitlesOfParts>
  <Company>MinFin</Company>
  <LinksUpToDate>false</LinksUpToDate>
  <CharactersWithSpaces>21031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исполнении расходной части бюджета за январь 2003 года</dc:title>
  <dc:subject/>
  <dc:creator>oit</dc:creator>
  <cp:keywords/>
  <dc:description/>
  <cp:lastModifiedBy>gajdukovalv</cp:lastModifiedBy>
  <cp:revision>9</cp:revision>
  <cp:lastPrinted>2016-04-06T08:27:00Z</cp:lastPrinted>
  <dcterms:created xsi:type="dcterms:W3CDTF">2015-04-09T12:49:00Z</dcterms:created>
  <dcterms:modified xsi:type="dcterms:W3CDTF">2016-04-06T08:30:00Z</dcterms:modified>
</cp:coreProperties>
</file>